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auto"/>
        <w:jc w:val="center"/>
        <w:rPr>
          <w:rFonts w:hint="eastAsia" w:ascii="华文中宋" w:hAnsi="华文中宋" w:eastAsia="华文中宋" w:cs="华文中宋"/>
          <w:b/>
          <w:bCs/>
          <w:color w:val="0D0D0D" w:themeColor="text1" w:themeTint="F2"/>
          <w:sz w:val="44"/>
          <w:szCs w:val="44"/>
          <w14:textFill>
            <w14:solidFill>
              <w14:schemeClr w14:val="tx1">
                <w14:lumMod w14:val="95000"/>
                <w14:lumOff w14:val="5000"/>
              </w14:schemeClr>
            </w14:solidFill>
          </w14:textFill>
        </w:rPr>
      </w:pPr>
      <w:bookmarkStart w:id="0" w:name="_Hlk121231834"/>
      <w:r>
        <w:rPr>
          <w:rFonts w:hint="eastAsia" w:ascii="华文中宋" w:hAnsi="华文中宋" w:eastAsia="华文中宋" w:cs="华文中宋"/>
          <w:b/>
          <w:bCs/>
          <w:color w:val="0D0D0D" w:themeColor="text1" w:themeTint="F2"/>
          <w:sz w:val="44"/>
          <w:szCs w:val="44"/>
          <w14:textFill>
            <w14:solidFill>
              <w14:schemeClr w14:val="tx1">
                <w14:lumMod w14:val="95000"/>
                <w14:lumOff w14:val="5000"/>
              </w14:schemeClr>
            </w14:solidFill>
          </w14:textFill>
        </w:rPr>
        <w:t>中远海运物流发展有限公司</w:t>
      </w:r>
    </w:p>
    <w:p>
      <w:pPr>
        <w:pStyle w:val="10"/>
        <w:spacing w:before="0" w:beforeAutospacing="0" w:after="0" w:afterAutospacing="0" w:line="360" w:lineRule="auto"/>
        <w:jc w:val="center"/>
        <w:rPr>
          <w:rFonts w:hint="eastAsia" w:ascii="华文中宋" w:hAnsi="华文中宋" w:eastAsia="华文中宋" w:cs="华文中宋"/>
          <w:b/>
          <w:bCs/>
          <w:color w:val="0D0D0D" w:themeColor="text1" w:themeTint="F2"/>
          <w:sz w:val="44"/>
          <w:szCs w:val="44"/>
          <w14:textFill>
            <w14:solidFill>
              <w14:schemeClr w14:val="tx1">
                <w14:lumMod w14:val="95000"/>
                <w14:lumOff w14:val="5000"/>
              </w14:schemeClr>
            </w14:solidFill>
          </w14:textFill>
        </w:rPr>
      </w:pPr>
      <w:r>
        <w:rPr>
          <w:rFonts w:hint="eastAsia" w:ascii="华文中宋" w:hAnsi="华文中宋" w:eastAsia="华文中宋" w:cs="华文中宋"/>
          <w:b/>
          <w:bCs/>
          <w:color w:val="0D0D0D" w:themeColor="text1" w:themeTint="F2"/>
          <w:sz w:val="44"/>
          <w:szCs w:val="44"/>
          <w14:textFill>
            <w14:solidFill>
              <w14:schemeClr w14:val="tx1">
                <w14:lumMod w14:val="95000"/>
                <w14:lumOff w14:val="5000"/>
              </w14:schemeClr>
            </w14:solidFill>
          </w14:textFill>
        </w:rPr>
        <w:t>沈阳沈北物流园区仓库渗漏维修项目</w:t>
      </w:r>
    </w:p>
    <w:p>
      <w:pPr>
        <w:pStyle w:val="10"/>
        <w:spacing w:before="0" w:beforeAutospacing="0" w:after="0" w:afterAutospacing="0" w:line="360" w:lineRule="auto"/>
        <w:jc w:val="center"/>
        <w:rPr>
          <w:rFonts w:hint="eastAsia" w:ascii="仿宋_GB2312" w:hAnsi="仿宋_GB2312" w:eastAsia="仿宋_GB2312" w:cs="仿宋_GB2312"/>
          <w:b/>
          <w:bCs/>
          <w:color w:val="0D0D0D" w:themeColor="text1" w:themeTint="F2"/>
          <w:sz w:val="72"/>
          <w:szCs w:val="72"/>
          <w14:textFill>
            <w14:solidFill>
              <w14:schemeClr w14:val="tx1">
                <w14:lumMod w14:val="95000"/>
                <w14:lumOff w14:val="5000"/>
              </w14:schemeClr>
            </w14:solidFill>
          </w14:textFill>
        </w:rPr>
      </w:pPr>
    </w:p>
    <w:p>
      <w:pPr>
        <w:pStyle w:val="10"/>
        <w:spacing w:before="0" w:beforeAutospacing="0" w:after="0" w:afterAutospacing="0" w:line="360" w:lineRule="auto"/>
        <w:jc w:val="center"/>
        <w:rPr>
          <w:rFonts w:hint="eastAsia" w:ascii="华文中宋" w:hAnsi="华文中宋" w:eastAsia="华文中宋" w:cs="华文中宋"/>
          <w:color w:val="0D0D0D" w:themeColor="text1" w:themeTint="F2"/>
          <w:sz w:val="44"/>
          <w:szCs w:val="44"/>
          <w14:textFill>
            <w14:solidFill>
              <w14:schemeClr w14:val="tx1">
                <w14:lumMod w14:val="95000"/>
                <w14:lumOff w14:val="5000"/>
              </w14:schemeClr>
            </w14:solidFill>
          </w14:textFill>
        </w:rPr>
      </w:pPr>
      <w:r>
        <w:rPr>
          <w:rFonts w:hint="eastAsia" w:ascii="华文中宋" w:hAnsi="华文中宋" w:eastAsia="华文中宋" w:cs="华文中宋"/>
          <w:b/>
          <w:bCs/>
          <w:color w:val="0D0D0D" w:themeColor="text1" w:themeTint="F2"/>
          <w:sz w:val="44"/>
          <w:szCs w:val="44"/>
          <w14:textFill>
            <w14:solidFill>
              <w14:schemeClr w14:val="tx1">
                <w14:lumMod w14:val="95000"/>
                <w14:lumOff w14:val="5000"/>
              </w14:schemeClr>
            </w14:solidFill>
          </w14:textFill>
        </w:rPr>
        <w:t>采购方案</w:t>
      </w:r>
    </w:p>
    <w:p>
      <w:pPr>
        <w:pStyle w:val="10"/>
        <w:spacing w:before="0" w:beforeAutospacing="0" w:after="0" w:afterAutospacing="0" w:line="360" w:lineRule="auto"/>
        <w:jc w:val="center"/>
        <w:rPr>
          <w:rFonts w:hint="eastAsia" w:ascii="仿宋_GB2312" w:hAnsi="仿宋_GB2312" w:eastAsia="仿宋_GB2312" w:cs="仿宋_GB2312"/>
          <w:b/>
          <w:bCs/>
          <w:color w:val="0D0D0D" w:themeColor="text1" w:themeTint="F2"/>
          <w:sz w:val="30"/>
          <w:szCs w:val="30"/>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0"/>
          <w:szCs w:val="30"/>
          <w14:textFill>
            <w14:solidFill>
              <w14:schemeClr w14:val="tx1">
                <w14:lumMod w14:val="95000"/>
                <w14:lumOff w14:val="5000"/>
              </w14:schemeClr>
            </w14:solidFill>
          </w14:textFill>
        </w:rPr>
        <w:t> </w:t>
      </w:r>
    </w:p>
    <w:p>
      <w:pPr>
        <w:pStyle w:val="10"/>
        <w:spacing w:before="0" w:beforeAutospacing="0" w:after="0" w:afterAutospacing="0" w:line="360" w:lineRule="auto"/>
        <w:jc w:val="center"/>
        <w:rPr>
          <w:rFonts w:hint="eastAsia" w:ascii="仿宋_GB2312" w:hAnsi="仿宋_GB2312" w:eastAsia="仿宋_GB2312" w:cs="仿宋_GB2312"/>
          <w:color w:val="0D0D0D" w:themeColor="text1" w:themeTint="F2"/>
          <w:sz w:val="30"/>
          <w:szCs w:val="30"/>
          <w14:textFill>
            <w14:solidFill>
              <w14:schemeClr w14:val="tx1">
                <w14:lumMod w14:val="95000"/>
                <w14:lumOff w14:val="5000"/>
              </w14:schemeClr>
            </w14:solidFill>
          </w14:textFill>
        </w:rPr>
      </w:pPr>
    </w:p>
    <w:p>
      <w:pPr>
        <w:pStyle w:val="10"/>
        <w:spacing w:before="0" w:beforeAutospacing="0" w:after="0" w:afterAutospacing="0" w:line="360" w:lineRule="auto"/>
        <w:jc w:val="center"/>
        <w:rPr>
          <w:rFonts w:hint="eastAsia" w:ascii="仿宋_GB2312" w:hAnsi="仿宋_GB2312" w:eastAsia="仿宋_GB2312" w:cs="仿宋_GB2312"/>
          <w:color w:val="0D0D0D" w:themeColor="text1" w:themeTint="F2"/>
          <w:sz w:val="30"/>
          <w:szCs w:val="30"/>
          <w14:textFill>
            <w14:solidFill>
              <w14:schemeClr w14:val="tx1">
                <w14:lumMod w14:val="95000"/>
                <w14:lumOff w14:val="5000"/>
              </w14:schemeClr>
            </w14:solidFill>
          </w14:textFill>
        </w:rPr>
      </w:pPr>
    </w:p>
    <w:p>
      <w:pPr>
        <w:pStyle w:val="10"/>
        <w:spacing w:before="0" w:beforeAutospacing="0" w:after="0" w:afterAutospacing="0" w:line="360" w:lineRule="auto"/>
        <w:jc w:val="center"/>
        <w:rPr>
          <w:rFonts w:hint="eastAsia" w:ascii="仿宋_GB2312" w:hAnsi="仿宋_GB2312" w:eastAsia="仿宋_GB2312" w:cs="仿宋_GB2312"/>
          <w:color w:val="0D0D0D" w:themeColor="text1" w:themeTint="F2"/>
          <w:sz w:val="30"/>
          <w:szCs w:val="30"/>
          <w14:textFill>
            <w14:solidFill>
              <w14:schemeClr w14:val="tx1">
                <w14:lumMod w14:val="95000"/>
                <w14:lumOff w14:val="5000"/>
              </w14:schemeClr>
            </w14:solidFill>
          </w14:textFill>
        </w:rPr>
      </w:pPr>
    </w:p>
    <w:p>
      <w:pPr>
        <w:spacing w:line="360" w:lineRule="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p>
    <w:p>
      <w:pPr>
        <w:spacing w:line="360" w:lineRule="auto"/>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项目名称：沈阳沈北园区仓库渗漏维修项目</w:t>
      </w:r>
    </w:p>
    <w:p>
      <w:pPr>
        <w:spacing w:line="360" w:lineRule="auto"/>
        <w:rPr>
          <w:rFonts w:hint="eastAsia" w:ascii="仿宋_GB2312" w:hAnsi="仿宋_GB2312" w:eastAsia="仿宋_GB2312" w:cs="仿宋_GB2312"/>
          <w:b/>
          <w:bCs/>
          <w:color w:val="0D0D0D" w:themeColor="text1" w:themeTint="F2"/>
          <w:sz w:val="44"/>
          <w:szCs w:val="44"/>
          <w14:textFill>
            <w14:solidFill>
              <w14:schemeClr w14:val="tx1">
                <w14:lumMod w14:val="95000"/>
                <w14:lumOff w14:val="5000"/>
              </w14:schemeClr>
            </w14:solidFill>
          </w14:textFill>
        </w:rPr>
      </w:pPr>
    </w:p>
    <w:p>
      <w:pPr>
        <w:spacing w:line="360" w:lineRule="auto"/>
        <w:rPr>
          <w:rFonts w:hint="eastAsia" w:ascii="仿宋_GB2312" w:hAnsi="仿宋_GB2312" w:eastAsia="仿宋_GB2312" w:cs="仿宋_GB2312"/>
          <w:b/>
          <w:bCs/>
          <w:color w:val="0D0D0D" w:themeColor="text1" w:themeTint="F2"/>
          <w:sz w:val="44"/>
          <w:szCs w:val="44"/>
          <w14:textFill>
            <w14:solidFill>
              <w14:schemeClr w14:val="tx1">
                <w14:lumMod w14:val="95000"/>
                <w14:lumOff w14:val="5000"/>
              </w14:schemeClr>
            </w14:solidFill>
          </w14:textFill>
        </w:rPr>
      </w:pPr>
    </w:p>
    <w:p>
      <w:pPr>
        <w:spacing w:line="360" w:lineRule="auto"/>
        <w:rPr>
          <w:rFonts w:hint="eastAsia" w:ascii="仿宋_GB2312" w:hAnsi="仿宋_GB2312" w:eastAsia="仿宋_GB2312" w:cs="仿宋_GB2312"/>
          <w:b/>
          <w:bCs/>
          <w:color w:val="0D0D0D" w:themeColor="text1" w:themeTint="F2"/>
          <w:sz w:val="44"/>
          <w:szCs w:val="44"/>
          <w14:textFill>
            <w14:solidFill>
              <w14:schemeClr w14:val="tx1">
                <w14:lumMod w14:val="95000"/>
                <w14:lumOff w14:val="5000"/>
              </w14:schemeClr>
            </w14:solidFill>
          </w14:textFill>
        </w:rPr>
      </w:pPr>
    </w:p>
    <w:p>
      <w:pPr>
        <w:spacing w:line="360" w:lineRule="auto"/>
        <w:rPr>
          <w:rFonts w:hint="eastAsia" w:ascii="仿宋_GB2312" w:hAnsi="仿宋_GB2312" w:eastAsia="仿宋_GB2312" w:cs="仿宋_GB2312"/>
          <w:b/>
          <w:bCs/>
          <w:color w:val="0D0D0D" w:themeColor="text1" w:themeTint="F2"/>
          <w:sz w:val="44"/>
          <w:szCs w:val="44"/>
          <w14:textFill>
            <w14:solidFill>
              <w14:schemeClr w14:val="tx1">
                <w14:lumMod w14:val="95000"/>
                <w14:lumOff w14:val="5000"/>
              </w14:schemeClr>
            </w14:solidFill>
          </w14:textFill>
        </w:rPr>
      </w:pPr>
    </w:p>
    <w:p>
      <w:pPr>
        <w:spacing w:line="360" w:lineRule="auto"/>
        <w:jc w:val="center"/>
        <w:rPr>
          <w:rFonts w:hint="eastAsia" w:ascii="仿宋_GB2312" w:hAnsi="仿宋_GB2312" w:eastAsia="仿宋_GB2312" w:cs="仿宋_GB2312"/>
          <w:b/>
          <w:bCs/>
          <w:color w:val="0D0D0D" w:themeColor="text1" w:themeTint="F2"/>
          <w:sz w:val="30"/>
          <w:szCs w:val="30"/>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0"/>
          <w:szCs w:val="30"/>
          <w14:textFill>
            <w14:solidFill>
              <w14:schemeClr w14:val="tx1">
                <w14:lumMod w14:val="95000"/>
                <w14:lumOff w14:val="5000"/>
              </w14:schemeClr>
            </w14:solidFill>
          </w14:textFill>
        </w:rPr>
        <w:t>2024年4月</w:t>
      </w:r>
    </w:p>
    <w:bookmarkEnd w:id="0"/>
    <w:p>
      <w:pPr>
        <w:spacing w:line="360" w:lineRule="auto"/>
        <w:jc w:val="center"/>
        <w:rPr>
          <w:rFonts w:hint="eastAsia" w:ascii="仿宋_GB2312" w:hAnsi="仿宋_GB2312" w:eastAsia="仿宋_GB2312" w:cs="仿宋_GB2312"/>
          <w:b/>
          <w:bCs/>
          <w:color w:val="0D0D0D" w:themeColor="text1" w:themeTint="F2"/>
          <w:sz w:val="30"/>
          <w:szCs w:val="30"/>
          <w14:textFill>
            <w14:solidFill>
              <w14:schemeClr w14:val="tx1">
                <w14:lumMod w14:val="95000"/>
                <w14:lumOff w14:val="5000"/>
              </w14:schemeClr>
            </w14:solidFill>
          </w14:textFill>
        </w:rPr>
      </w:pPr>
    </w:p>
    <w:p>
      <w:pPr>
        <w:pStyle w:val="2"/>
        <w:ind w:firstLine="2249" w:firstLineChars="700"/>
        <w:jc w:val="both"/>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bookmarkStart w:id="1" w:name="_Toc137806666"/>
      <w:bookmarkStart w:id="2" w:name="_Toc14053"/>
      <w:bookmarkStart w:id="3" w:name="_Toc109725173"/>
      <w: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t>第一章  采购须知</w:t>
      </w:r>
      <w:bookmarkEnd w:id="1"/>
      <w:bookmarkEnd w:id="2"/>
      <w:bookmarkEnd w:id="3"/>
    </w:p>
    <w:tbl>
      <w:tblPr>
        <w:tblStyle w:val="1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项目名称</w:t>
            </w:r>
          </w:p>
        </w:tc>
        <w:tc>
          <w:tcPr>
            <w:tcW w:w="8015" w:type="dxa"/>
            <w:shd w:val="clear" w:color="auto" w:fill="auto"/>
            <w:vAlign w:val="center"/>
          </w:tcPr>
          <w:p>
            <w:pPr>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沈阳沈北园区仓库渗漏维修项目采购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采购人</w:t>
            </w:r>
          </w:p>
        </w:tc>
        <w:tc>
          <w:tcPr>
            <w:tcW w:w="8015" w:type="dxa"/>
            <w:shd w:val="clear" w:color="auto" w:fill="auto"/>
            <w:vAlign w:val="center"/>
          </w:tcPr>
          <w:p>
            <w:pPr>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采购人：沈阳中远海运物流有限公司</w:t>
            </w:r>
          </w:p>
          <w:p>
            <w:pPr>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签约单位：沈阳中远海运物流有限公司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项目概况</w:t>
            </w:r>
          </w:p>
        </w:tc>
        <w:tc>
          <w:tcPr>
            <w:tcW w:w="8015" w:type="dxa"/>
            <w:shd w:val="clear" w:color="auto" w:fill="auto"/>
            <w:vAlign w:val="center"/>
          </w:tcPr>
          <w:p>
            <w:pPr>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项目名称：沈阳沈北园区仓库渗漏维修项目采购</w:t>
            </w:r>
          </w:p>
          <w:p>
            <w:pPr>
              <w:spacing w:line="540" w:lineRule="exact"/>
              <w:jc w:val="both"/>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项目地点：</w:t>
            </w: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沈阳市沈北新区沈北路91号</w:t>
            </w:r>
          </w:p>
          <w:p>
            <w:pPr>
              <w:pStyle w:val="4"/>
              <w:snapToGrid w:val="0"/>
              <w:spacing w:before="0" w:after="0" w:line="540" w:lineRule="exact"/>
              <w:ind w:left="0" w:firstLine="0"/>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资金来源：建设单位自筹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341" w:type="dxa"/>
            <w:shd w:val="clear" w:color="auto" w:fill="auto"/>
            <w:vAlign w:val="center"/>
          </w:tcPr>
          <w:p>
            <w:pPr>
              <w:snapToGrid w:val="0"/>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资质要求</w:t>
            </w:r>
          </w:p>
        </w:tc>
        <w:tc>
          <w:tcPr>
            <w:tcW w:w="8015" w:type="dxa"/>
            <w:shd w:val="clear" w:color="auto" w:fill="auto"/>
            <w:vAlign w:val="center"/>
          </w:tcPr>
          <w:p>
            <w:pPr>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1、资格条件：响应人须是中国大陆境内合法注册的企业法人单位，能独立承担民事责任，供应商必须遵守国家法律、行政法规的规定，具有良好的信誉和诚实的商业道德；未被“信用中国”网站</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www.creditchina.gov.cn</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auto"/>
                <w:sz w:val="21"/>
                <w:lang w:val="en-US" w:eastAsia="zh-CN"/>
              </w:rPr>
              <w:t>中国执行信息公开网</w:t>
            </w:r>
            <w:r>
              <w:rPr>
                <w:rFonts w:hint="eastAsia" w:ascii="仿宋_GB2312" w:hAnsi="仿宋_GB2312" w:eastAsia="仿宋_GB2312" w:cs="仿宋_GB2312"/>
                <w:color w:val="auto"/>
                <w:sz w:val="21"/>
                <w:lang w:eastAsia="zh-CN"/>
              </w:rPr>
              <w:t>http://zxgk.court.gov.cn/</w:t>
            </w:r>
            <w:r>
              <w:rPr>
                <w:rFonts w:hint="eastAsia" w:ascii="仿宋_GB2312" w:hAnsi="仿宋_GB2312" w:eastAsia="仿宋_GB2312" w:cs="仿宋_GB2312"/>
                <w:color w:val="auto"/>
                <w:sz w:val="21"/>
              </w:rPr>
              <w:t>列入信用记录失信被执行人，列</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入重大税收违法案件当事人名单，列入经营异常名录、严重违法失信企业名单，以及其他违法违规名单。</w:t>
            </w:r>
          </w:p>
          <w:p>
            <w:pPr>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2、具有工程项目防水施工资质，具有安全生产许可证。</w:t>
            </w:r>
          </w:p>
          <w:p>
            <w:pPr>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3、采购人存在利害关系可能影响竞争性谈判公正性的法人、其他组织或者个人，不得参与本次竞争性谈判。单位负责人为同一人或者存在直接控股、管理关系的不同响应人，不得参加同一合同项下的采购活动；法定代表人为同一个人的两个及两个以上法人，母公司、全资子公司及其控股公司，不得参加同一合同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41" w:type="dxa"/>
            <w:shd w:val="clear" w:color="auto" w:fill="auto"/>
            <w:vAlign w:val="center"/>
          </w:tcPr>
          <w:p>
            <w:pPr>
              <w:snapToGrid w:val="0"/>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采购数量</w:t>
            </w:r>
          </w:p>
          <w:p>
            <w:pPr>
              <w:snapToGrid w:val="0"/>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和要求</w:t>
            </w:r>
          </w:p>
        </w:tc>
        <w:tc>
          <w:tcPr>
            <w:tcW w:w="8015" w:type="dxa"/>
            <w:shd w:val="clear" w:color="auto" w:fill="auto"/>
            <w:vAlign w:val="center"/>
          </w:tcPr>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采购估算数量：详见沈阳沈北园区仓库屋面板、屋顶檐沟、雨棚天沟等渗漏维修项目清单（</w:t>
            </w: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附件4）</w:t>
            </w:r>
          </w:p>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采购要求：见后续文件要求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41" w:type="dxa"/>
            <w:shd w:val="clear" w:color="auto" w:fill="auto"/>
            <w:vAlign w:val="center"/>
          </w:tcPr>
          <w:p>
            <w:pPr>
              <w:snapToGrid w:val="0"/>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联合响应</w:t>
            </w:r>
          </w:p>
        </w:tc>
        <w:tc>
          <w:tcPr>
            <w:tcW w:w="8015" w:type="dxa"/>
            <w:shd w:val="clear" w:color="auto" w:fill="auto"/>
            <w:vAlign w:val="center"/>
          </w:tcPr>
          <w:p>
            <w:pPr>
              <w:pStyle w:val="18"/>
              <w:snapToGrid w:val="0"/>
              <w:spacing w:line="540" w:lineRule="exact"/>
              <w:ind w:firstLine="0" w:firstLineChars="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不接受联合体响应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41" w:type="dxa"/>
            <w:shd w:val="clear" w:color="auto" w:fill="auto"/>
            <w:vAlign w:val="center"/>
          </w:tcPr>
          <w:p>
            <w:pPr>
              <w:snapToGrid w:val="0"/>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服务内容</w:t>
            </w:r>
          </w:p>
        </w:tc>
        <w:tc>
          <w:tcPr>
            <w:tcW w:w="8015" w:type="dxa"/>
            <w:shd w:val="clear" w:color="auto" w:fill="auto"/>
            <w:vAlign w:val="center"/>
          </w:tcPr>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沈阳沈北园区仓库屋面板、屋顶檐沟、雨棚天沟等渗漏部位维修。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报价范围</w:t>
            </w:r>
          </w:p>
        </w:tc>
        <w:tc>
          <w:tcPr>
            <w:tcW w:w="8015" w:type="dxa"/>
            <w:shd w:val="clear" w:color="auto" w:fill="auto"/>
            <w:vAlign w:val="center"/>
          </w:tcPr>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u w:val="single"/>
                <w14:textFill>
                  <w14:solidFill>
                    <w14:schemeClr w14:val="tx1">
                      <w14:lumMod w14:val="95000"/>
                      <w14:lumOff w14:val="5000"/>
                    </w14:schemeClr>
                  </w14:solidFill>
                </w14:textFill>
              </w:rPr>
              <w:t>本项目报价为含税价，响应人报价应包含本采购服务范围内的全部工作内容，包括但不限于设计、生产、运输、装卸、劳务、管理、培训、材料、人工、机械、安全文明施工、管理费、临时用电、备品备件、质保期内维保、安装调试、利润、税金、政府机构报检、市场价格上浮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报价次数</w:t>
            </w:r>
          </w:p>
        </w:tc>
        <w:tc>
          <w:tcPr>
            <w:tcW w:w="8015" w:type="dxa"/>
            <w:shd w:val="clear" w:color="auto" w:fill="auto"/>
            <w:vAlign w:val="center"/>
          </w:tcPr>
          <w:p>
            <w:pPr>
              <w:snapToGrid w:val="0"/>
              <w:spacing w:line="540" w:lineRule="exact"/>
              <w:ind w:firstLine="0" w:firstLineChars="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次，不接受选择性报价和附有条件的报价</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任何包含价格调整要求的报价将按响应无效处理。</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最终以第二轮报价的最低价响应人作为中选人。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工期</w:t>
            </w:r>
          </w:p>
        </w:tc>
        <w:tc>
          <w:tcPr>
            <w:tcW w:w="8015" w:type="dxa"/>
            <w:shd w:val="clear" w:color="auto" w:fill="auto"/>
            <w:vAlign w:val="center"/>
          </w:tcPr>
          <w:p>
            <w:pPr>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交货期：签订合同后20个日历天内完成维修，经采购人验收完毕，交付使用。若因雨季、大风等天气原因导致无法施工，工期顺延。</w:t>
            </w:r>
          </w:p>
          <w:p>
            <w:pPr>
              <w:snapToGrid w:val="0"/>
              <w:spacing w:line="540" w:lineRule="exact"/>
              <w:jc w:val="both"/>
              <w:rPr>
                <w:rFonts w:hint="eastAsia" w:ascii="仿宋_GB2312" w:hAnsi="仿宋_GB2312" w:eastAsia="仿宋_GB2312" w:cs="仿宋_GB2312"/>
                <w:color w:val="0D0D0D" w:themeColor="text1" w:themeTint="F2"/>
                <w:sz w:val="21"/>
                <w:lang w:val="en-US"/>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 xml:space="preserve">地点： </w:t>
            </w: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沈阳市沈北新区沈北路91号沈阳沈北物流园4号库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报</w:t>
            </w:r>
            <w:r>
              <w:rPr>
                <w:rFonts w:hint="eastAsia" w:ascii="仿宋_GB2312" w:hAnsi="仿宋_GB2312" w:eastAsia="仿宋_GB2312" w:cs="仿宋_GB2312"/>
                <w:b/>
                <w:color w:val="0D0D0D" w:themeColor="text1" w:themeTint="F2"/>
                <w:sz w:val="21"/>
                <w:lang w:val="en-US" w:eastAsia="zh-CN"/>
                <w14:textFill>
                  <w14:solidFill>
                    <w14:schemeClr w14:val="tx1">
                      <w14:lumMod w14:val="95000"/>
                      <w14:lumOff w14:val="5000"/>
                    </w14:schemeClr>
                  </w14:solidFill>
                </w14:textFill>
              </w:rPr>
              <w:t>名文件</w:t>
            </w: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的组成</w:t>
            </w:r>
          </w:p>
        </w:tc>
        <w:tc>
          <w:tcPr>
            <w:tcW w:w="8015" w:type="dxa"/>
            <w:shd w:val="clear" w:color="auto" w:fill="auto"/>
            <w:vAlign w:val="center"/>
          </w:tcPr>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1、营业执照原件扫描件；</w:t>
            </w:r>
          </w:p>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2、资质证书原件扫描件；</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工程防水施工资质、安全生产许可证</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p>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3、单位法定代表人居民身份证； 报名人的授权委托书扫描件；</w:t>
            </w:r>
          </w:p>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4、在经营活动中没有重大违法记录的书面声明原件扫描件；</w:t>
            </w:r>
          </w:p>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5、诚信承诺书原件扫描件；</w:t>
            </w:r>
          </w:p>
          <w:p>
            <w:pPr>
              <w:snapToGrid w:val="0"/>
              <w:spacing w:line="540" w:lineRule="exact"/>
              <w:jc w:val="both"/>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6、通过“信用中国”网站（www.creditchina.gov.cn）</w:t>
            </w:r>
            <w:r>
              <w:rPr>
                <w:rFonts w:hint="eastAsia" w:ascii="仿宋_GB2312" w:hAnsi="仿宋_GB2312" w:eastAsia="仿宋_GB2312" w:cs="仿宋_GB2312"/>
                <w:color w:val="auto"/>
                <w:sz w:val="21"/>
                <w:lang w:eastAsia="zh-CN"/>
              </w:rPr>
              <w:t>、</w:t>
            </w:r>
            <w:r>
              <w:rPr>
                <w:rFonts w:hint="eastAsia" w:ascii="仿宋_GB2312" w:hAnsi="仿宋_GB2312" w:eastAsia="仿宋_GB2312" w:cs="仿宋_GB2312"/>
                <w:color w:val="auto"/>
                <w:sz w:val="21"/>
                <w:lang w:val="en-US" w:eastAsia="zh-CN"/>
              </w:rPr>
              <w:t>中国执行信息公开网</w:t>
            </w:r>
            <w:r>
              <w:rPr>
                <w:rFonts w:hint="eastAsia" w:ascii="仿宋_GB2312" w:hAnsi="仿宋_GB2312" w:eastAsia="仿宋_GB2312" w:cs="仿宋_GB2312"/>
                <w:color w:val="auto"/>
                <w:sz w:val="21"/>
                <w:lang w:eastAsia="zh-CN"/>
              </w:rPr>
              <w:t>http://zxgk.court.gov.cn/</w:t>
            </w:r>
            <w:r>
              <w:rPr>
                <w:rFonts w:hint="eastAsia" w:ascii="仿宋_GB2312" w:hAnsi="仿宋_GB2312" w:eastAsia="仿宋_GB2312" w:cs="仿宋_GB2312"/>
                <w:color w:val="auto"/>
                <w:sz w:val="21"/>
              </w:rPr>
              <w:t>查询的响应人信用记录。</w:t>
            </w:r>
          </w:p>
          <w:p>
            <w:pPr>
              <w:snapToGrid w:val="0"/>
              <w:spacing w:line="540" w:lineRule="exact"/>
              <w:jc w:val="both"/>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7、2020年度以来开具的1</w:t>
            </w:r>
            <w:r>
              <w:rPr>
                <w:rFonts w:hint="eastAsia" w:ascii="仿宋_GB2312" w:hAnsi="仿宋_GB2312" w:eastAsia="仿宋_GB2312" w:cs="仿宋_GB2312"/>
                <w:color w:val="auto"/>
                <w:sz w:val="21"/>
                <w:lang w:eastAsia="zh-CN"/>
              </w:rPr>
              <w:t>—</w:t>
            </w:r>
            <w:r>
              <w:rPr>
                <w:rFonts w:hint="eastAsia" w:ascii="仿宋_GB2312" w:hAnsi="仿宋_GB2312" w:eastAsia="仿宋_GB2312" w:cs="仿宋_GB2312"/>
                <w:color w:val="auto"/>
                <w:sz w:val="21"/>
              </w:rPr>
              <w:t>2张同类业务增值税专票原件扫描件。</w:t>
            </w:r>
          </w:p>
          <w:p>
            <w:pPr>
              <w:snapToGrid w:val="0"/>
              <w:spacing w:line="540" w:lineRule="exact"/>
              <w:jc w:val="both"/>
              <w:rPr>
                <w:rFonts w:hint="eastAsia" w:ascii="仿宋_GB2312" w:hAnsi="仿宋_GB2312" w:eastAsia="仿宋_GB2312" w:cs="仿宋_GB2312"/>
                <w:b/>
                <w:bCs/>
                <w:color w:val="auto"/>
                <w:sz w:val="21"/>
                <w:lang w:val="en-US" w:eastAsia="zh-CN"/>
              </w:rPr>
            </w:pPr>
            <w:r>
              <w:rPr>
                <w:rFonts w:hint="eastAsia" w:ascii="仿宋_GB2312" w:hAnsi="仿宋_GB2312" w:eastAsia="仿宋_GB2312" w:cs="仿宋_GB2312"/>
                <w:b/>
                <w:bCs/>
                <w:color w:val="auto"/>
                <w:sz w:val="21"/>
              </w:rPr>
              <w:t>备注：以上第1-7项材料应加盖响应人公章</w:t>
            </w:r>
            <w:r>
              <w:rPr>
                <w:rFonts w:hint="eastAsia" w:ascii="仿宋_GB2312" w:hAnsi="仿宋_GB2312" w:eastAsia="仿宋_GB2312" w:cs="仿宋_GB2312"/>
                <w:b/>
                <w:bCs/>
                <w:color w:val="auto"/>
                <w:sz w:val="21"/>
                <w:lang w:val="en-US" w:eastAsia="zh-CN"/>
              </w:rPr>
              <w:t>作为报名文件，请于2024年5月6 日16：00前邮件发送至邮箱：</w:t>
            </w:r>
            <w:r>
              <w:rPr>
                <w:rFonts w:hint="eastAsia" w:ascii="仿宋_GB2312" w:hAnsi="仿宋_GB2312" w:eastAsia="仿宋_GB2312" w:cs="仿宋_GB2312"/>
                <w:b/>
                <w:bCs/>
                <w:color w:val="auto"/>
                <w:sz w:val="21"/>
                <w:lang w:val="en-US" w:eastAsia="zh-CN"/>
              </w:rPr>
              <w:fldChar w:fldCharType="begin"/>
            </w:r>
            <w:r>
              <w:rPr>
                <w:rFonts w:hint="eastAsia" w:ascii="仿宋_GB2312" w:hAnsi="仿宋_GB2312" w:eastAsia="仿宋_GB2312" w:cs="仿宋_GB2312"/>
                <w:b/>
                <w:bCs/>
                <w:color w:val="auto"/>
                <w:sz w:val="21"/>
                <w:lang w:val="en-US" w:eastAsia="zh-CN"/>
              </w:rPr>
              <w:instrText xml:space="preserve"> HYPERLINK "mailto:gao.dawei1@coscoshipping.com" </w:instrText>
            </w:r>
            <w:r>
              <w:rPr>
                <w:rFonts w:hint="eastAsia" w:ascii="仿宋_GB2312" w:hAnsi="仿宋_GB2312" w:eastAsia="仿宋_GB2312" w:cs="仿宋_GB2312"/>
                <w:b/>
                <w:bCs/>
                <w:color w:val="auto"/>
                <w:sz w:val="21"/>
                <w:lang w:val="en-US" w:eastAsia="zh-CN"/>
              </w:rPr>
              <w:fldChar w:fldCharType="separate"/>
            </w:r>
            <w:r>
              <w:rPr>
                <w:rStyle w:val="16"/>
                <w:rFonts w:hint="eastAsia" w:ascii="仿宋_GB2312" w:hAnsi="仿宋_GB2312" w:eastAsia="仿宋_GB2312" w:cs="仿宋_GB2312"/>
                <w:b/>
                <w:bCs/>
                <w:color w:val="auto"/>
                <w:sz w:val="21"/>
                <w:lang w:val="en-US" w:eastAsia="zh-CN"/>
              </w:rPr>
              <w:t>gao.dawei1@coscoshipping.com</w:t>
            </w:r>
            <w:r>
              <w:rPr>
                <w:rFonts w:hint="eastAsia" w:ascii="仿宋_GB2312" w:hAnsi="仿宋_GB2312" w:eastAsia="仿宋_GB2312" w:cs="仿宋_GB2312"/>
                <w:b/>
                <w:bCs/>
                <w:color w:val="auto"/>
                <w:sz w:val="21"/>
                <w:lang w:val="en-US" w:eastAsia="zh-CN"/>
              </w:rPr>
              <w:fldChar w:fldCharType="end"/>
            </w:r>
            <w:r>
              <w:rPr>
                <w:rFonts w:hint="eastAsia" w:ascii="仿宋_GB2312" w:hAnsi="仿宋_GB2312" w:eastAsia="仿宋_GB2312" w:cs="仿宋_GB2312"/>
                <w:b/>
                <w:bCs/>
                <w:color w:val="auto"/>
                <w:sz w:val="21"/>
                <w:lang w:val="en-US" w:eastAsia="zh-CN"/>
              </w:rPr>
              <w:t xml:space="preserve">  抄送邮箱：</w:t>
            </w:r>
            <w:r>
              <w:rPr>
                <w:rFonts w:hint="eastAsia" w:ascii="仿宋_GB2312" w:hAnsi="仿宋_GB2312" w:eastAsia="仿宋_GB2312" w:cs="仿宋_GB2312"/>
                <w:b/>
                <w:bCs/>
                <w:color w:val="auto"/>
                <w:sz w:val="21"/>
                <w:szCs w:val="21"/>
                <w:lang w:val="en-US" w:eastAsia="zh-CN"/>
              </w:rPr>
              <w:fldChar w:fldCharType="begin"/>
            </w:r>
            <w:r>
              <w:rPr>
                <w:rFonts w:hint="eastAsia" w:ascii="仿宋_GB2312" w:hAnsi="仿宋_GB2312" w:eastAsia="仿宋_GB2312" w:cs="仿宋_GB2312"/>
                <w:b/>
                <w:bCs/>
                <w:color w:val="auto"/>
                <w:sz w:val="21"/>
                <w:szCs w:val="21"/>
                <w:lang w:val="en-US" w:eastAsia="zh-CN"/>
              </w:rPr>
              <w:instrText xml:space="preserve"> HYPERLINK "mailto:xue.xiaoyan@coscoshipping.com" </w:instrText>
            </w:r>
            <w:r>
              <w:rPr>
                <w:rFonts w:hint="eastAsia" w:ascii="仿宋_GB2312" w:hAnsi="仿宋_GB2312" w:eastAsia="仿宋_GB2312" w:cs="仿宋_GB2312"/>
                <w:b/>
                <w:bCs/>
                <w:color w:val="auto"/>
                <w:sz w:val="21"/>
                <w:szCs w:val="21"/>
                <w:lang w:val="en-US" w:eastAsia="zh-CN"/>
              </w:rPr>
              <w:fldChar w:fldCharType="separate"/>
            </w:r>
            <w:r>
              <w:rPr>
                <w:rStyle w:val="16"/>
                <w:rFonts w:hint="eastAsia" w:ascii="仿宋_GB2312" w:hAnsi="仿宋_GB2312" w:eastAsia="仿宋_GB2312" w:cs="仿宋_GB2312"/>
                <w:b/>
                <w:bCs/>
                <w:color w:val="auto"/>
                <w:sz w:val="21"/>
                <w:szCs w:val="21"/>
                <w:lang w:val="en-US" w:eastAsia="zh-CN"/>
              </w:rPr>
              <w:t>xue.xiaoyan@coscoshipping.com</w:t>
            </w:r>
            <w:r>
              <w:rPr>
                <w:rFonts w:hint="eastAsia" w:ascii="仿宋_GB2312" w:hAnsi="仿宋_GB2312" w:eastAsia="仿宋_GB2312" w:cs="仿宋_GB2312"/>
                <w:b/>
                <w:bCs/>
                <w:color w:val="auto"/>
                <w:sz w:val="21"/>
                <w:szCs w:val="21"/>
                <w:lang w:val="en-US" w:eastAsia="zh-CN"/>
              </w:rPr>
              <w:fldChar w:fldCharType="end"/>
            </w:r>
            <w:r>
              <w:rPr>
                <w:rFonts w:hint="eastAsia" w:ascii="仿宋_GB2312" w:hAnsi="仿宋_GB2312" w:eastAsia="仿宋_GB2312" w:cs="仿宋_GB2312"/>
                <w:b/>
                <w:bCs/>
                <w:color w:val="auto"/>
                <w:sz w:val="21"/>
                <w:szCs w:val="21"/>
                <w:lang w:val="en-US" w:eastAsia="zh-CN"/>
              </w:rPr>
              <w:t xml:space="preserve">  联系人：高大卫 </w:t>
            </w:r>
            <w:r>
              <w:rPr>
                <w:rFonts w:hint="eastAsia" w:ascii="仿宋_GB2312" w:hAnsi="仿宋_GB2312" w:eastAsia="仿宋_GB2312" w:cs="仿宋_GB2312"/>
                <w:b/>
                <w:bCs/>
                <w:color w:val="auto"/>
                <w:sz w:val="21"/>
                <w:lang w:val="en-US" w:eastAsia="zh-CN"/>
              </w:rPr>
              <w:t>电话：13591146576</w:t>
            </w:r>
          </w:p>
          <w:p>
            <w:pPr>
              <w:snapToGrid w:val="0"/>
              <w:spacing w:line="540" w:lineRule="exact"/>
              <w:jc w:val="both"/>
              <w:rPr>
                <w:rFonts w:hint="eastAsia" w:ascii="仿宋_GB2312" w:hAnsi="仿宋_GB2312" w:eastAsia="仿宋_GB2312" w:cs="仿宋_GB2312"/>
                <w:b/>
                <w:bCs/>
                <w:color w:val="0D0D0D" w:themeColor="text1" w:themeTint="F2"/>
                <w:sz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lang w:val="en-US" w:eastAsia="zh-CN"/>
                <w14:textFill>
                  <w14:solidFill>
                    <w14:schemeClr w14:val="tx1">
                      <w14:lumMod w14:val="95000"/>
                      <w14:lumOff w14:val="5000"/>
                    </w14:schemeClr>
                  </w14:solidFill>
                </w14:textFill>
              </w:rPr>
              <w:t>材料递交</w:t>
            </w: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时间</w:t>
            </w:r>
          </w:p>
        </w:tc>
        <w:tc>
          <w:tcPr>
            <w:tcW w:w="8015" w:type="dxa"/>
            <w:shd w:val="clear" w:color="auto" w:fill="auto"/>
            <w:vAlign w:val="center"/>
          </w:tcPr>
          <w:p>
            <w:pPr>
              <w:snapToGrid w:val="0"/>
              <w:spacing w:line="540" w:lineRule="exact"/>
              <w:jc w:val="both"/>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 xml:space="preserve">报名资料递交时间：2024年5月6日16点前 </w:t>
            </w:r>
          </w:p>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报价书递交时间：2024年</w:t>
            </w: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5</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 xml:space="preserve"> 月</w:t>
            </w: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7</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 xml:space="preserve"> 日</w:t>
            </w: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12</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现场勘查</w:t>
            </w:r>
          </w:p>
        </w:tc>
        <w:tc>
          <w:tcPr>
            <w:tcW w:w="8015" w:type="dxa"/>
            <w:shd w:val="clear" w:color="auto" w:fill="auto"/>
            <w:vAlign w:val="center"/>
          </w:tcPr>
          <w:p>
            <w:pPr>
              <w:snapToGrid w:val="0"/>
              <w:spacing w:line="540" w:lineRule="exact"/>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 不组织，自行考察。</w:t>
            </w: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 xml:space="preserve"> 现场联系人：佟玉新 19802479233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评审办法</w:t>
            </w:r>
          </w:p>
        </w:tc>
        <w:tc>
          <w:tcPr>
            <w:tcW w:w="8015" w:type="dxa"/>
            <w:shd w:val="clear" w:color="auto" w:fill="auto"/>
            <w:vAlign w:val="center"/>
          </w:tcPr>
          <w:p>
            <w:pPr>
              <w:snapToGrid w:val="0"/>
              <w:spacing w:line="540" w:lineRule="exact"/>
              <w:jc w:val="both"/>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采购人组建评审小组，采用符合条件的最低评标价法。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其他说明</w:t>
            </w:r>
          </w:p>
        </w:tc>
        <w:tc>
          <w:tcPr>
            <w:tcW w:w="8015" w:type="dxa"/>
            <w:shd w:val="clear" w:color="auto" w:fill="auto"/>
            <w:vAlign w:val="center"/>
          </w:tcPr>
          <w:p>
            <w:pPr>
              <w:pStyle w:val="28"/>
              <w:spacing w:line="540" w:lineRule="exact"/>
              <w:ind w:right="3"/>
              <w:rPr>
                <w:rFonts w:hint="eastAsia" w:ascii="仿宋_GB2312" w:hAnsi="仿宋_GB2312" w:eastAsia="仿宋_GB2312" w:cs="仿宋_GB2312"/>
                <w:color w:val="0D0D0D" w:themeColor="text1" w:themeTint="F2"/>
                <w:sz w:val="21"/>
                <w:szCs w:val="20"/>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0"/>
                <w:lang w:eastAsia="zh-CN"/>
                <w14:textFill>
                  <w14:solidFill>
                    <w14:schemeClr w14:val="tx1">
                      <w14:lumMod w14:val="95000"/>
                      <w14:lumOff w14:val="5000"/>
                    </w14:schemeClr>
                  </w14:solidFill>
                </w14:textFill>
              </w:rPr>
              <w:t>1、原则上公司应当确定排名第一的</w:t>
            </w:r>
            <w:bookmarkStart w:id="4" w:name="_Hlk137633053"/>
            <w:r>
              <w:rPr>
                <w:rFonts w:hint="eastAsia" w:ascii="仿宋_GB2312" w:hAnsi="仿宋_GB2312" w:eastAsia="仿宋_GB2312" w:cs="仿宋_GB2312"/>
                <w:color w:val="0D0D0D" w:themeColor="text1" w:themeTint="F2"/>
                <w:sz w:val="21"/>
                <w:szCs w:val="20"/>
                <w:lang w:eastAsia="zh-CN"/>
                <w14:textFill>
                  <w14:solidFill>
                    <w14:schemeClr w14:val="tx1">
                      <w14:lumMod w14:val="95000"/>
                      <w14:lumOff w14:val="5000"/>
                    </w14:schemeClr>
                  </w14:solidFill>
                </w14:textFill>
              </w:rPr>
              <w:t>中选候选人</w:t>
            </w:r>
            <w:bookmarkEnd w:id="4"/>
            <w:r>
              <w:rPr>
                <w:rFonts w:hint="eastAsia" w:ascii="仿宋_GB2312" w:hAnsi="仿宋_GB2312" w:eastAsia="仿宋_GB2312" w:cs="仿宋_GB2312"/>
                <w:color w:val="0D0D0D" w:themeColor="text1" w:themeTint="F2"/>
                <w:sz w:val="21"/>
                <w:szCs w:val="20"/>
                <w:lang w:eastAsia="zh-CN"/>
                <w14:textFill>
                  <w14:solidFill>
                    <w14:schemeClr w14:val="tx1">
                      <w14:lumMod w14:val="95000"/>
                      <w14:lumOff w14:val="5000"/>
                    </w14:schemeClr>
                  </w14:solidFill>
                </w14:textFill>
              </w:rPr>
              <w:t>为中选人。第一中选候选人放弃中选、因不可抗力不能履行合同，或者被查实存在影响中选结果的违法行为等情形，不符合中选条件的，可以按照中选候选人名单排序，依次按照价格低的顺延确定其他中选候选人为中选人。依次确定其他中选候选人与采购人预期差距较大，或者对采购人明显不利的，采购人可以重新采购。对于递交报价文件与采购文件中合同文本内容、服务范围、要求、目标和时间性要求有差异的，采购人有权否决其采购资格。</w:t>
            </w:r>
          </w:p>
          <w:p>
            <w:pPr>
              <w:pStyle w:val="28"/>
              <w:spacing w:line="540" w:lineRule="exact"/>
              <w:ind w:right="3"/>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0"/>
                <w:lang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成交候选响应人并列的，由采购人谈判确认。</w:t>
            </w:r>
          </w:p>
          <w:p>
            <w:pPr>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3、构成本采购文件的各个组成文件应互为解释，互为说明；如有不明确或不一致，构成合同文件组成内容的，以合同文件约定内容为准；除文件中有特别规定外，仅适用于采购阶段的规定，按采购须知、资格审查、采购需求、响应文件格式的先后顺序解释；同一组成文件中就同一事项的规定或约定不一致的，以编排顺序在后者为准；同一组成文件不同版本之间有不一致的，以形成时间在后者为准。按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质量保证期</w:t>
            </w:r>
          </w:p>
        </w:tc>
        <w:tc>
          <w:tcPr>
            <w:tcW w:w="8015" w:type="dxa"/>
            <w:shd w:val="clear" w:color="auto" w:fill="auto"/>
            <w:vAlign w:val="center"/>
          </w:tcPr>
          <w:p>
            <w:pPr>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36月</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341" w:type="dxa"/>
            <w:shd w:val="clear" w:color="auto" w:fill="auto"/>
            <w:vAlign w:val="center"/>
          </w:tcPr>
          <w:p>
            <w:pPr>
              <w:spacing w:line="540" w:lineRule="exact"/>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tc>
        <w:tc>
          <w:tcPr>
            <w:tcW w:w="8015" w:type="dxa"/>
            <w:shd w:val="clear" w:color="auto" w:fill="auto"/>
            <w:vAlign w:val="center"/>
          </w:tcPr>
          <w:p>
            <w:pPr>
              <w:snapToGrid w:val="0"/>
              <w:spacing w:line="540" w:lineRule="exact"/>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p>
        </w:tc>
      </w:tr>
    </w:tbl>
    <w:p>
      <w:pP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bookmarkStart w:id="5" w:name="_Toc109725174"/>
      <w:bookmarkStart w:id="6" w:name="_Toc14241"/>
      <w:bookmarkStart w:id="7" w:name="_Toc137806667"/>
      <w: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br w:type="page"/>
      </w:r>
    </w:p>
    <w:p>
      <w:pPr>
        <w:pStyle w:val="2"/>
        <w:tabs>
          <w:tab w:val="center" w:pos="4153"/>
        </w:tabs>
        <w:spacing w:line="540" w:lineRule="exact"/>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t>第二章   报价文件要求</w:t>
      </w:r>
      <w:bookmarkEnd w:id="5"/>
      <w:bookmarkEnd w:id="6"/>
      <w:bookmarkEnd w:id="7"/>
    </w:p>
    <w:p>
      <w:pPr>
        <w:adjustRightInd w:val="0"/>
        <w:snapToGrid w:val="0"/>
        <w:spacing w:line="540" w:lineRule="exact"/>
        <w:ind w:firstLine="422" w:firstLineChars="200"/>
        <w:rPr>
          <w:rFonts w:hint="eastAsia" w:ascii="仿宋_GB2312" w:hAnsi="仿宋_GB2312" w:eastAsia="仿宋_GB2312" w:cs="仿宋_GB2312"/>
          <w:b/>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szCs w:val="21"/>
          <w14:textFill>
            <w14:solidFill>
              <w14:schemeClr w14:val="tx1">
                <w14:lumMod w14:val="95000"/>
                <w14:lumOff w14:val="5000"/>
              </w14:schemeClr>
            </w14:solidFill>
          </w14:textFill>
        </w:rPr>
        <w:t>一、总则</w:t>
      </w:r>
    </w:p>
    <w:p>
      <w:pPr>
        <w:adjustRightInd w:val="0"/>
        <w:snapToGrid w:val="0"/>
        <w:spacing w:line="540" w:lineRule="exact"/>
        <w:ind w:firstLine="422" w:firstLineChars="200"/>
        <w:rPr>
          <w:rFonts w:hint="eastAsia" w:ascii="仿宋_GB2312" w:hAnsi="仿宋_GB2312" w:eastAsia="仿宋_GB2312" w:cs="仿宋_GB2312"/>
          <w:b/>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szCs w:val="21"/>
          <w14:textFill>
            <w14:solidFill>
              <w14:schemeClr w14:val="tx1">
                <w14:lumMod w14:val="95000"/>
                <w14:lumOff w14:val="5000"/>
              </w14:schemeClr>
            </w14:solidFill>
          </w14:textFill>
        </w:rPr>
        <w:t>（一）项目名称：沈阳沈北园区仓库渗漏维修项目采购</w:t>
      </w:r>
    </w:p>
    <w:p>
      <w:pPr>
        <w:pStyle w:val="19"/>
        <w:adjustRightInd w:val="0"/>
        <w:snapToGrid w:val="0"/>
        <w:spacing w:line="540" w:lineRule="exact"/>
        <w:ind w:left="426" w:firstLine="0" w:firstLineChars="0"/>
        <w:rPr>
          <w:rFonts w:hint="eastAsia" w:ascii="仿宋_GB2312" w:hAnsi="仿宋_GB2312" w:eastAsia="仿宋_GB2312" w:cs="仿宋_GB2312"/>
          <w:b/>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szCs w:val="21"/>
          <w14:textFill>
            <w14:solidFill>
              <w14:schemeClr w14:val="tx1">
                <w14:lumMod w14:val="95000"/>
                <w14:lumOff w14:val="5000"/>
              </w14:schemeClr>
            </w14:solidFill>
          </w14:textFill>
        </w:rPr>
        <w:t>（二）工程概况：</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采购单位：</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沈阳中远海运物流有限公司</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采购地点：</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沈阳市沈北新区沈北路91号</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采购目标：符合国家</w:t>
      </w:r>
      <w:r>
        <w:rPr>
          <w:rFonts w:hint="eastAsia" w:ascii="仿宋_GB2312" w:hAnsi="仿宋_GB2312" w:eastAsia="仿宋_GB2312" w:cs="仿宋_GB2312"/>
          <w:color w:val="0D0D0D" w:themeColor="text1" w:themeTint="F2"/>
          <w:sz w:val="21"/>
          <w:szCs w:val="21"/>
          <w:lang w:eastAsia="zh-CN"/>
          <w14:textFill>
            <w14:solidFill>
              <w14:schemeClr w14:val="tx1">
                <w14:lumMod w14:val="95000"/>
                <w14:lumOff w14:val="5000"/>
              </w14:schemeClr>
            </w14:solidFill>
          </w14:textFill>
        </w:rPr>
        <w:t>法律法规</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及相关技术规范要求，针对园区屋面板、屋顶檐沟、雨棚天沟、落水管等发生渗漏部位进行维修更换，通过验收及测试并交付使用，确保维修更换效果，最大程度解决园区渗漏相关问题。</w:t>
      </w:r>
    </w:p>
    <w:p>
      <w:pPr>
        <w:pStyle w:val="19"/>
        <w:adjustRightInd w:val="0"/>
        <w:snapToGrid w:val="0"/>
        <w:spacing w:line="540" w:lineRule="exact"/>
        <w:ind w:left="426" w:firstLine="0" w:firstLineChars="0"/>
        <w:rPr>
          <w:rFonts w:hint="eastAsia" w:ascii="仿宋_GB2312" w:hAnsi="仿宋_GB2312" w:eastAsia="仿宋_GB2312" w:cs="仿宋_GB2312"/>
          <w:b/>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szCs w:val="21"/>
          <w14:textFill>
            <w14:solidFill>
              <w14:schemeClr w14:val="tx1">
                <w14:lumMod w14:val="95000"/>
                <w14:lumOff w14:val="5000"/>
              </w14:schemeClr>
            </w14:solidFill>
          </w14:textFill>
        </w:rPr>
        <w:t>（三）服务工作范围及内容：</w:t>
      </w:r>
    </w:p>
    <w:p>
      <w:pPr>
        <w:adjustRightInd w:val="0"/>
        <w:snapToGrid w:val="0"/>
        <w:spacing w:line="540" w:lineRule="exact"/>
        <w:ind w:firstLine="422"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1.采购内容：</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 xml:space="preserve"> 沈阳沈北物流园四号仓库屋面板、屋顶檐沟、雨棚天沟渗漏部位及落水管的维修更换，在保持原设计的基础上，对破损、渗漏部位的屋顶檐沟、雨棚天沟进行维修；对破损、渗漏部位的屋面板、外窗进行防水处理；屋顶檐沟清理、雨棚天沟清理、檐沟落水管道疏通，部分重新安装落水管等。</w:t>
      </w:r>
    </w:p>
    <w:p>
      <w:pPr>
        <w:adjustRightInd w:val="0"/>
        <w:snapToGrid w:val="0"/>
        <w:spacing w:line="540" w:lineRule="exact"/>
        <w:ind w:firstLine="422" w:firstLineChars="200"/>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2.维修、更换要求：</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1）中选人负责按照采购人制定的标准进行设计、制作、拆除及安装；</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2）正式进场施工前，中选人必须向采购人提供一份详细的施工计划及进度表；</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3）中选人应设安装及安全总负责人，负责现场安装协调、安全管理工作；</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4）更换、维修所需工具、设施、物料由中选人自备、自费运到现场，完工后自费搬走；</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5）设备的拆箱、安装、通电、调试等项工作由中选人负责，中选人应及时通知采购人派人给予配合。</w:t>
      </w:r>
    </w:p>
    <w:p>
      <w:pPr>
        <w:pStyle w:val="18"/>
        <w:adjustRightInd w:val="0"/>
        <w:snapToGrid w:val="0"/>
        <w:spacing w:line="540" w:lineRule="exact"/>
        <w:ind w:firstLine="422"/>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3.主要需求：</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1）四号库檐沟锈蚀渗漏、向仓库内返水，雨水顺仓库墙体流入仓库，地面积水；墙体内保温棉大量吸水导致仓库墙板腐蚀生锈。屋顶檐沟总长为600米，全部进行清淤、渗漏修理及防腐。</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四号库落水管破损，雨水顺墙体渗入到仓库内，地面大量积水；四号库落水管共计22根，9.5米/根，落水管直径为φ160，要求更换的落水管品牌为联塑、金德、中材品牌任一，管箍、关卡为白钢材质，弯头等附件必须与落水管为同品牌或同档次产品。</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3）雨棚与仓库墙体连接外角向仓库内渗水，前后雨棚外角长度共计227米，雨棚屋面板两侧，更换螺钉重新加固后所有固定钉（包括原有其它钉）一布三涂做防水，宽度10cm。</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3）屋面板、脊瓦向仓库内漏雨；屋面板末端及东西两侧山墙处螺钉固定处，更换螺钉重新进行加固；更换螺钉后，采用一布三涂做防水。所有螺钉必须白钢材质，彩板专用钉，防水宽度10cm。</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4）仓库外窗局部漏雨，清除外窗口表面灰尘及杂质，采用一布三涂做防水包口处理。</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5）檐口灯穿线管锈蚀腐烂，电源线裸露，部分穿线管接头更换，更换破损穿线管、更换灯具下方软管。</w:t>
      </w:r>
    </w:p>
    <w:p>
      <w:pPr>
        <w:pStyle w:val="18"/>
        <w:adjustRightInd w:val="0"/>
        <w:snapToGrid w:val="0"/>
        <w:spacing w:line="540" w:lineRule="exac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具体详见附件4《</w:t>
      </w:r>
      <w:r>
        <w:rPr>
          <w:rFonts w:hint="eastAsia" w:ascii="仿宋_GB2312" w:hAnsi="仿宋_GB2312" w:eastAsia="仿宋_GB2312" w:cs="仿宋_GB2312"/>
          <w:color w:val="0D0D0D"/>
          <w:sz w:val="21"/>
          <w:szCs w:val="21"/>
        </w:rPr>
        <w:t>沈阳沈北物流园四号库维修清单</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w:t>
      </w:r>
    </w:p>
    <w:p>
      <w:pPr>
        <w:pStyle w:val="18"/>
        <w:adjustRightInd w:val="0"/>
        <w:snapToGrid w:val="0"/>
        <w:spacing w:line="540" w:lineRule="exact"/>
        <w:ind w:firstLine="422"/>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4.工期：</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签订合同</w:t>
      </w:r>
      <w:r>
        <w:rPr>
          <w:rFonts w:hint="eastAsia" w:ascii="仿宋_GB2312" w:hAnsi="仿宋_GB2312" w:eastAsia="仿宋_GB2312" w:cs="仿宋_GB2312"/>
          <w:color w:val="0D0D0D" w:themeColor="text1" w:themeTint="F2"/>
          <w:sz w:val="21"/>
          <w:szCs w:val="21"/>
          <w:highlight w:val="none"/>
          <w14:textFill>
            <w14:solidFill>
              <w14:schemeClr w14:val="tx1">
                <w14:lumMod w14:val="95000"/>
                <w14:lumOff w14:val="5000"/>
              </w14:schemeClr>
            </w14:solidFill>
          </w14:textFill>
        </w:rPr>
        <w:t>后20个日历天</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内完成维修，经采购人验收完毕，交付使用。若因雨季、大风等天气原因导致无法施工，工期顺延。</w:t>
      </w:r>
    </w:p>
    <w:p>
      <w:pPr>
        <w:adjustRightInd w:val="0"/>
        <w:snapToGrid w:val="0"/>
        <w:spacing w:line="540" w:lineRule="exact"/>
        <w:ind w:firstLine="422" w:firstLineChars="200"/>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5.质保期：</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1）中选人提供质量保修期不少</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于36</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个月，质保期内24小时内响应，提供免费上门服务（含部件、人力、上门等）；</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2）质保期内非人为原因而出现产品质量及安装问题，由中选人负责包修、包换（免费更换相同品牌、型号的零部件），并承担因此而产生的一切费用；</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3）质保期从整体工程竣工验收之日起计算。</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4）质保金：中选人需提供合同金额</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5</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％的质保金，在整体工程竣工验收与调试合格之日起满24个月后15个工作日内无息支付给中选人。</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6.本项目禁止转包与分包。</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7.施工场地清洁符合环境卫生管理的有关规定，交工前清理现场，项目施工过程中拆除的原材料等由响应人进行回收，回收价格单独在报价中标注。经双方确认后的回收原材料数量及总价，采购人将在签约合同总价中予以扣除。</w:t>
      </w:r>
    </w:p>
    <w:p>
      <w:pPr>
        <w:adjustRightInd w:val="0"/>
        <w:snapToGrid w:val="0"/>
        <w:spacing w:line="540" w:lineRule="exact"/>
        <w:ind w:firstLine="420" w:firstLineChars="200"/>
        <w:rPr>
          <w:rFonts w:hint="eastAsia" w:ascii="仿宋_GB2312" w:hAnsi="仿宋_GB2312" w:eastAsia="仿宋_GB2312" w:cs="仿宋_GB2312"/>
          <w:b w:val="0"/>
          <w:bCs w:val="0"/>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21"/>
          <w:szCs w:val="21"/>
          <w14:textFill>
            <w14:solidFill>
              <w14:schemeClr w14:val="tx1">
                <w14:lumMod w14:val="95000"/>
                <w14:lumOff w14:val="5000"/>
              </w14:schemeClr>
            </w14:solidFill>
          </w14:textFill>
        </w:rPr>
        <w:t>8.响应人在</w:t>
      </w:r>
      <w:r>
        <w:rPr>
          <w:rFonts w:hint="eastAsia" w:ascii="仿宋_GB2312" w:hAnsi="仿宋_GB2312" w:eastAsia="仿宋_GB2312" w:cs="仿宋_GB2312"/>
          <w:b w:val="0"/>
          <w:bCs w:val="0"/>
          <w:color w:val="0D0D0D" w:themeColor="text1" w:themeTint="F2"/>
          <w:sz w:val="21"/>
          <w:szCs w:val="21"/>
          <w:lang w:val="en-US" w:eastAsia="zh-CN"/>
          <w14:textFill>
            <w14:solidFill>
              <w14:schemeClr w14:val="tx1">
                <w14:lumMod w14:val="95000"/>
                <w14:lumOff w14:val="5000"/>
              </w14:schemeClr>
            </w14:solidFill>
          </w14:textFill>
        </w:rPr>
        <w:t>充分了解项目详细情况下，</w:t>
      </w:r>
      <w:r>
        <w:rPr>
          <w:rFonts w:hint="eastAsia" w:ascii="仿宋_GB2312" w:hAnsi="仿宋_GB2312" w:eastAsia="仿宋_GB2312" w:cs="仿宋_GB2312"/>
          <w:b w:val="0"/>
          <w:bCs w:val="0"/>
          <w:color w:val="0D0D0D" w:themeColor="text1" w:themeTint="F2"/>
          <w:sz w:val="21"/>
          <w:szCs w:val="21"/>
          <w14:textFill>
            <w14:solidFill>
              <w14:schemeClr w14:val="tx1">
                <w14:lumMod w14:val="95000"/>
                <w14:lumOff w14:val="5000"/>
              </w14:schemeClr>
            </w14:solidFill>
          </w14:textFill>
        </w:rPr>
        <w:t>保持原有设计的基础上，在确保维修效果的前提下</w:t>
      </w:r>
      <w:r>
        <w:rPr>
          <w:rFonts w:hint="eastAsia" w:ascii="仿宋_GB2312" w:hAnsi="仿宋_GB2312" w:eastAsia="仿宋_GB2312" w:cs="仿宋_GB2312"/>
          <w:b/>
          <w:bCs/>
          <w:color w:val="0D0D0D" w:themeColor="text1" w:themeTint="F2"/>
          <w:sz w:val="18"/>
          <w:szCs w:val="18"/>
          <w:highlight w:val="none"/>
          <w14:textFill>
            <w14:solidFill>
              <w14:schemeClr w14:val="tx1">
                <w14:lumMod w14:val="95000"/>
                <w14:lumOff w14:val="5000"/>
              </w14:schemeClr>
            </w14:solidFill>
          </w14:textFill>
        </w:rPr>
        <w:t>，</w:t>
      </w:r>
      <w:r>
        <w:rPr>
          <w:rFonts w:hint="eastAsia" w:ascii="仿宋_GB2312" w:hAnsi="仿宋_GB2312" w:eastAsia="仿宋_GB2312" w:cs="仿宋_GB2312"/>
          <w:b w:val="0"/>
          <w:bCs w:val="0"/>
          <w:color w:val="0D0D0D" w:themeColor="text1" w:themeTint="F2"/>
          <w:sz w:val="21"/>
          <w:szCs w:val="21"/>
          <w14:textFill>
            <w14:solidFill>
              <w14:schemeClr w14:val="tx1">
                <w14:lumMod w14:val="95000"/>
                <w14:lumOff w14:val="5000"/>
              </w14:schemeClr>
            </w14:solidFill>
          </w14:textFill>
        </w:rPr>
        <w:t>可对前述维修方案进行优化，相关情况应体现在维修方案内。</w:t>
      </w:r>
    </w:p>
    <w:p>
      <w:pPr>
        <w:pStyle w:val="19"/>
        <w:adjustRightInd w:val="0"/>
        <w:snapToGrid w:val="0"/>
        <w:spacing w:line="540" w:lineRule="exact"/>
        <w:ind w:left="426" w:firstLine="0" w:firstLineChars="0"/>
        <w:rPr>
          <w:rFonts w:hint="eastAsia" w:ascii="仿宋_GB2312" w:hAnsi="仿宋_GB2312" w:eastAsia="仿宋_GB2312" w:cs="仿宋_GB2312"/>
          <w:b/>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szCs w:val="21"/>
          <w14:textFill>
            <w14:solidFill>
              <w14:schemeClr w14:val="tx1">
                <w14:lumMod w14:val="95000"/>
                <w14:lumOff w14:val="5000"/>
              </w14:schemeClr>
            </w14:solidFill>
          </w14:textFill>
        </w:rPr>
        <w:t>（四）日程安排</w:t>
      </w:r>
    </w:p>
    <w:p>
      <w:pPr>
        <w:adjustRightInd w:val="0"/>
        <w:snapToGrid w:val="0"/>
        <w:spacing w:line="540" w:lineRule="exact"/>
        <w:ind w:firstLine="420" w:firstLineChars="200"/>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bookmarkStart w:id="8" w:name="_Toc109725176"/>
      <w:bookmarkStart w:id="9" w:name="_Toc32350"/>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电子文件响应时间：2024年5月6日16时响应人将报名材料电子扫描版反馈</w:t>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邮箱：</w:t>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instrText xml:space="preserve"> HYPERLINK "mailto:gao.dawei1@coscoshipping.com" </w:instrText>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fldChar w:fldCharType="separate"/>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gao.dawei1@coscoshipping.com</w:t>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 xml:space="preserve">  抄送邮箱：</w:t>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instrText xml:space="preserve"> HYPERLINK "mailto:xue.xiaoyan@coscoshipping.com" </w:instrText>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fldChar w:fldCharType="separate"/>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xue.xiaoyan@coscoshipping.com</w:t>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 xml:space="preserve">  联系人：高大卫 电话：13591146576</w:t>
      </w:r>
    </w:p>
    <w:p>
      <w:pPr>
        <w:adjustRightInd w:val="0"/>
        <w:snapToGrid w:val="0"/>
        <w:spacing w:line="540" w:lineRule="exact"/>
        <w:ind w:firstLine="420" w:firstLineChars="200"/>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询价谈判：</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报价文件递交时间：采购响应单位须于2024年05月</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7</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 xml:space="preserve"> 日</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12</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时00分，将维修报价送（递）达采购地点。文件接收人：</w:t>
      </w:r>
      <w:r>
        <w:rPr>
          <w:rFonts w:hint="eastAsia" w:ascii="仿宋_GB2312" w:hAnsi="仿宋_GB2312" w:eastAsia="仿宋_GB2312" w:cs="仿宋_GB2312"/>
          <w:color w:val="0D0D0D" w:themeColor="text1" w:themeTint="F2"/>
          <w:sz w:val="21"/>
          <w:szCs w:val="21"/>
          <w:u w:val="single"/>
          <w:lang w:val="en-US" w:eastAsia="zh-CN"/>
          <w14:textFill>
            <w14:solidFill>
              <w14:schemeClr w14:val="tx1">
                <w14:lumMod w14:val="95000"/>
                <w14:lumOff w14:val="5000"/>
              </w14:schemeClr>
            </w14:solidFill>
          </w14:textFill>
        </w:rPr>
        <w:t>佟玉新</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，地址</w:t>
      </w:r>
      <w:r>
        <w:rPr>
          <w:rFonts w:hint="eastAsia" w:ascii="仿宋_GB2312" w:hAnsi="仿宋_GB2312" w:eastAsia="仿宋_GB2312" w:cs="仿宋_GB2312"/>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1"/>
          <w:szCs w:val="21"/>
          <w:u w:val="single"/>
          <w:lang w:val="en-US" w:eastAsia="zh-CN"/>
          <w14:textFill>
            <w14:solidFill>
              <w14:schemeClr w14:val="tx1">
                <w14:lumMod w14:val="95000"/>
                <w14:lumOff w14:val="5000"/>
              </w14:schemeClr>
            </w14:solidFill>
          </w14:textFill>
        </w:rPr>
        <w:t>沈阳市沈北新区沈北路91号</w:t>
      </w:r>
      <w:r>
        <w:rPr>
          <w:rFonts w:hint="eastAsia" w:ascii="仿宋_GB2312" w:hAnsi="仿宋_GB2312" w:eastAsia="仿宋_GB2312" w:cs="仿宋_GB2312"/>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1"/>
          <w:szCs w:val="21"/>
          <w:u w:val="single"/>
          <w:lang w:val="en-US" w:eastAsia="zh-CN"/>
          <w14:textFill>
            <w14:solidFill>
              <w14:schemeClr w14:val="tx1">
                <w14:lumMod w14:val="95000"/>
                <w14:lumOff w14:val="5000"/>
              </w14:schemeClr>
            </w14:solidFill>
          </w14:textFill>
        </w:rPr>
        <w:t>电话：</w:t>
      </w:r>
      <w:r>
        <w:rPr>
          <w:rFonts w:hint="eastAsia" w:ascii="仿宋_GB2312" w:hAnsi="仿宋_GB2312" w:eastAsia="仿宋_GB2312" w:cs="仿宋_GB2312"/>
          <w:color w:val="0D0D0D" w:themeColor="text1" w:themeTint="F2"/>
          <w:sz w:val="21"/>
          <w:u w:val="single"/>
          <w:lang w:val="en-US" w:eastAsia="zh-CN"/>
          <w14:textFill>
            <w14:solidFill>
              <w14:schemeClr w14:val="tx1">
                <w14:lumMod w14:val="95000"/>
                <w14:lumOff w14:val="5000"/>
              </w14:schemeClr>
            </w14:solidFill>
          </w14:textFill>
        </w:rPr>
        <w:t>19802479233</w:t>
      </w:r>
      <w:r>
        <w:rPr>
          <w:rFonts w:hint="eastAsia" w:ascii="仿宋_GB2312" w:hAnsi="仿宋_GB2312" w:eastAsia="仿宋_GB2312" w:cs="仿宋_GB2312"/>
          <w:color w:val="0D0D0D" w:themeColor="text1" w:themeTint="F2"/>
          <w:sz w:val="21"/>
          <w:szCs w:val="21"/>
          <w:u w:val="none"/>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，未按规定提交报价文件</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可能会被取消参与资格</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2）现场谈判时间：</w:t>
      </w:r>
      <w:r>
        <w:rPr>
          <w:rFonts w:hint="eastAsia" w:ascii="仿宋_GB2312" w:hAnsi="仿宋_GB2312" w:eastAsia="仿宋_GB2312" w:cs="仿宋_GB2312"/>
          <w:color w:val="0D0D0D" w:themeColor="text1" w:themeTint="F2"/>
          <w:sz w:val="21"/>
          <w:szCs w:val="21"/>
          <w:u w:val="single"/>
          <w:lang w:val="en-US" w:eastAsia="zh-CN"/>
          <w14:textFill>
            <w14:solidFill>
              <w14:schemeClr w14:val="tx1">
                <w14:lumMod w14:val="95000"/>
                <w14:lumOff w14:val="5000"/>
              </w14:schemeClr>
            </w14:solidFill>
          </w14:textFill>
        </w:rPr>
        <w:t>2024年5月7日13时30分，地址：沈阳市沈北新区沈北路91 沈阳沈北物流园会议室  联系人：佟玉新   电话：</w:t>
      </w:r>
      <w:r>
        <w:rPr>
          <w:rFonts w:hint="eastAsia" w:ascii="仿宋_GB2312" w:hAnsi="仿宋_GB2312" w:eastAsia="仿宋_GB2312" w:cs="仿宋_GB2312"/>
          <w:color w:val="0D0D0D" w:themeColor="text1" w:themeTint="F2"/>
          <w:sz w:val="21"/>
          <w:u w:val="single"/>
          <w:lang w:val="en-US" w:eastAsia="zh-CN"/>
          <w14:textFill>
            <w14:solidFill>
              <w14:schemeClr w14:val="tx1">
                <w14:lumMod w14:val="95000"/>
                <w14:lumOff w14:val="5000"/>
              </w14:schemeClr>
            </w14:solidFill>
          </w14:textFill>
        </w:rPr>
        <w:t>19802479233</w:t>
      </w: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 xml:space="preserve"> </w:t>
      </w:r>
      <w:bookmarkStart w:id="22" w:name="_GoBack"/>
      <w:bookmarkEnd w:id="22"/>
    </w:p>
    <w:p>
      <w:pPr>
        <w:adjustRightInd w:val="0"/>
        <w:snapToGrid w:val="0"/>
        <w:spacing w:line="540" w:lineRule="exact"/>
        <w:ind w:firstLine="422" w:firstLineChars="200"/>
        <w:rPr>
          <w:rFonts w:hint="eastAsia" w:ascii="仿宋_GB2312" w:hAnsi="仿宋_GB2312" w:eastAsia="仿宋_GB2312" w:cs="仿宋_GB2312"/>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lang w:val="en-US" w:eastAsia="zh-CN"/>
          <w14:textFill>
            <w14:solidFill>
              <w14:schemeClr w14:val="tx1">
                <w14:lumMod w14:val="95000"/>
                <w14:lumOff w14:val="5000"/>
              </w14:schemeClr>
            </w14:solidFill>
          </w14:textFill>
        </w:rPr>
        <w:t>谈判将以现场及线上同时进行的方式，线上参会的响应人按照会议号要求提前上线。腾讯会议号在收到报名材料后通知。</w:t>
      </w:r>
    </w:p>
    <w:p>
      <w:pPr>
        <w:adjustRightInd w:val="0"/>
        <w:snapToGrid w:val="0"/>
        <w:spacing w:line="540" w:lineRule="exact"/>
        <w:ind w:firstLine="420" w:firstLineChars="200"/>
        <w:rPr>
          <w:rFonts w:hint="default" w:ascii="仿宋_GB2312" w:hAnsi="仿宋_GB2312" w:eastAsia="仿宋_GB2312" w:cs="仿宋_GB2312"/>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3）报价文件的原件作为第一轮报价，现场谈判需求人会详细介绍项目情况及本次维修项目的要求和标准。所有响应人在清楚后进行第二轮报价，（第二轮报价不得高于第一轮报价），最终以第二轮报价的最低价响应人作为中选人。（现场公布）</w:t>
      </w:r>
      <w:r>
        <w:rPr>
          <w:rFonts w:hint="eastAsia" w:ascii="仿宋_GB2312" w:hAnsi="仿宋_GB2312" w:eastAsia="仿宋_GB2312" w:cs="仿宋_GB2312"/>
          <w:b/>
          <w:bCs/>
          <w:color w:val="0D0D0D" w:themeColor="text1" w:themeTint="F2"/>
          <w:sz w:val="21"/>
          <w:szCs w:val="21"/>
          <w:lang w:val="en-US" w:eastAsia="zh-CN"/>
          <w14:textFill>
            <w14:solidFill>
              <w14:schemeClr w14:val="tx1">
                <w14:lumMod w14:val="95000"/>
                <w14:lumOff w14:val="5000"/>
              </w14:schemeClr>
            </w14:solidFill>
          </w14:textFill>
        </w:rPr>
        <w:t>现场参与谈判的响应人请由法定授权人携带公章参加。</w:t>
      </w:r>
    </w:p>
    <w:p>
      <w:pPr>
        <w:adjustRightInd w:val="0"/>
        <w:snapToGrid w:val="0"/>
        <w:spacing w:line="540" w:lineRule="exact"/>
        <w:ind w:firstLine="420" w:firstLineChars="200"/>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4）如线上参加谈判的响应人，在充分了解项目情况后第二轮报价经法定授权人签字并加盖公章后将报价单扫描件 发送邮箱：</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fldChar w:fldCharType="begin"/>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instrText xml:space="preserve"> HYPERLINK "mailto:chen.jie11@coscoshipping.com" </w:instrTex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fldChar w:fldCharType="separate"/>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chen.jie11@coscoshipping.com</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fldChar w:fldCharType="end"/>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 xml:space="preserve"> 抄送：xue.xiaoyan@coscoshipping.com。</w:t>
      </w:r>
    </w:p>
    <w:p>
      <w:pPr>
        <w:adjustRightInd w:val="0"/>
        <w:snapToGrid w:val="0"/>
        <w:spacing w:line="540" w:lineRule="exact"/>
        <w:ind w:firstLine="426"/>
        <w:jc w:val="both"/>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pPr>
      <w:bookmarkStart w:id="10" w:name="_Toc137806669"/>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二、</w:t>
      </w:r>
      <w:bookmarkEnd w:id="8"/>
      <w:bookmarkEnd w:id="9"/>
      <w:bookmarkEnd w:id="10"/>
      <w:bookmarkStart w:id="11" w:name="_Toc137806670"/>
      <w:bookmarkStart w:id="12" w:name="_Toc6032"/>
      <w:bookmarkStart w:id="13" w:name="_Toc109725177"/>
      <w:r>
        <w:rPr>
          <w:rFonts w:hint="eastAsia" w:ascii="仿宋_GB2312" w:hAnsi="仿宋_GB2312" w:eastAsia="仿宋_GB2312" w:cs="仿宋_GB2312"/>
          <w:b/>
          <w:bCs/>
          <w:color w:val="0D0D0D" w:themeColor="text1" w:themeTint="F2"/>
          <w:sz w:val="24"/>
          <w:szCs w:val="24"/>
          <w14:textFill>
            <w14:solidFill>
              <w14:schemeClr w14:val="tx1">
                <w14:lumMod w14:val="95000"/>
                <w14:lumOff w14:val="5000"/>
              </w14:schemeClr>
            </w14:solidFill>
          </w14:textFill>
        </w:rPr>
        <w:t>响应文件的编制</w:t>
      </w:r>
      <w:bookmarkEnd w:id="11"/>
      <w:bookmarkEnd w:id="12"/>
      <w:bookmarkEnd w:id="13"/>
      <w:r>
        <w:rPr>
          <w:rFonts w:hint="eastAsia" w:ascii="仿宋_GB2312" w:hAnsi="仿宋_GB2312" w:eastAsia="仿宋_GB2312" w:cs="仿宋_GB2312"/>
          <w:b/>
          <w:bCs/>
          <w:color w:val="0D0D0D" w:themeColor="text1" w:themeTint="F2"/>
          <w:sz w:val="24"/>
          <w:szCs w:val="24"/>
          <w:lang w:val="en-US" w:eastAsia="zh-CN"/>
          <w14:textFill>
            <w14:solidFill>
              <w14:schemeClr w14:val="tx1">
                <w14:lumMod w14:val="95000"/>
                <w14:lumOff w14:val="5000"/>
              </w14:schemeClr>
            </w14:solidFill>
          </w14:textFill>
        </w:rPr>
        <w:t>与组成</w:t>
      </w:r>
    </w:p>
    <w:p>
      <w:pPr>
        <w:pStyle w:val="20"/>
        <w:tabs>
          <w:tab w:val="left" w:pos="567"/>
        </w:tabs>
        <w:adjustRightInd w:val="0"/>
        <w:snapToGrid w:val="0"/>
        <w:spacing w:line="540" w:lineRule="exact"/>
        <w:jc w:val="both"/>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报名</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响应文件</w:t>
      </w:r>
      <w:r>
        <w:rPr>
          <w:rFonts w:hint="eastAsia" w:ascii="仿宋_GB2312" w:hAnsi="仿宋_GB2312" w:eastAsia="仿宋_GB2312" w:cs="仿宋_GB2312"/>
          <w:color w:val="0D0D0D" w:themeColor="text1" w:themeTint="F2"/>
          <w:sz w:val="21"/>
          <w:szCs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详见第一部分报名文件的组成。</w:t>
      </w:r>
    </w:p>
    <w:p>
      <w:pPr>
        <w:pStyle w:val="19"/>
        <w:adjustRightInd w:val="0"/>
        <w:snapToGrid w:val="0"/>
        <w:spacing w:line="540" w:lineRule="exact"/>
        <w:ind w:left="0" w:firstLine="420" w:firstLineChars="200"/>
        <w:jc w:val="both"/>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（二）报价响应文件：</w:t>
      </w:r>
    </w:p>
    <w:p>
      <w:pPr>
        <w:spacing w:line="540" w:lineRule="exact"/>
        <w:ind w:firstLine="420" w:firstLineChars="200"/>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1、报价响应文件</w:t>
      </w:r>
      <w:r>
        <w:rPr>
          <w:rFonts w:hint="eastAsia" w:ascii="仿宋_GB2312" w:hAnsi="仿宋_GB2312" w:eastAsia="仿宋_GB2312" w:cs="仿宋_GB2312"/>
          <w:color w:val="0D0D0D" w:themeColor="text1" w:themeTint="F2"/>
          <w:sz w:val="21"/>
          <w:szCs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附件1《报价承诺书》</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附件2《法定代表人资格证明书》</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附件3《授权委托书》</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lang w:val="en-US" w:eastAsia="zh-CN"/>
          <w14:textFill>
            <w14:solidFill>
              <w14:schemeClr w14:val="tx1">
                <w14:lumMod w14:val="95000"/>
                <w14:lumOff w14:val="5000"/>
              </w14:schemeClr>
            </w14:solidFill>
          </w14:textFill>
        </w:rPr>
        <w:t>附件4《工程量清单》附件5《报价单》附件6《响应函》上述文件</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加盖公司公章</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纸质版正本一份、电子版U盘1份</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，并由法定代表人（或委托代理人）亲自签署或加盖法定代表人（或委托代理人）印鉴。</w:t>
      </w:r>
    </w:p>
    <w:p>
      <w:pPr>
        <w:pStyle w:val="19"/>
        <w:adjustRightInd w:val="0"/>
        <w:snapToGrid w:val="0"/>
        <w:spacing w:line="540" w:lineRule="exact"/>
        <w:ind w:firstLineChars="0"/>
        <w:jc w:val="both"/>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2、全套文件应无涂改和行间插字，除非这些删改是根据委托方的指示进行的。</w:t>
      </w: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报价部</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分如修改应由授权的签署人签字证明。</w:t>
      </w:r>
    </w:p>
    <w:p>
      <w:pPr>
        <w:widowControl w:val="0"/>
        <w:spacing w:line="540" w:lineRule="exact"/>
        <w:ind w:firstLine="422" w:firstLineChars="200"/>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四、其它</w:t>
      </w:r>
    </w:p>
    <w:p>
      <w:pPr>
        <w:pStyle w:val="19"/>
        <w:tabs>
          <w:tab w:val="left" w:pos="993"/>
        </w:tabs>
        <w:adjustRightInd w:val="0"/>
        <w:snapToGrid w:val="0"/>
        <w:spacing w:line="540" w:lineRule="exact"/>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本项目报价为含税价，</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响应人报价应包含本采购服务范围内的全部工作内容，包括但不限于设计、生产、运输、装卸、劳务、管理、培训、材料、人工、机械、</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安全文明施工、</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管理费、临时用电、</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备品备件、</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质保期内维保、安装调试、利润、税金、</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政府机构报检、市场价格上浮</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等所有费用。</w:t>
      </w:r>
    </w:p>
    <w:p>
      <w:pPr>
        <w:spacing w:line="540" w:lineRule="exact"/>
        <w:ind w:firstLine="420" w:firstLineChars="200"/>
        <w:rPr>
          <w:rFonts w:hint="eastAsia" w:ascii="仿宋_GB2312" w:hAnsi="仿宋_GB2312" w:eastAsia="仿宋_GB2312" w:cs="仿宋_GB2312"/>
          <w:color w:val="0D0D0D" w:themeColor="text1" w:themeTint="F2"/>
          <w:sz w:val="21"/>
          <w:szCs w:val="20"/>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2、本项目计价方式：因响应人预计工程量不准，导致实际工程量增加时，合同总金额不予调整。本项目实际工程量少于响应人报价中的工程量的，当工程量减少超过5%时，</w:t>
      </w:r>
      <w:r>
        <w:rPr>
          <w:rFonts w:hint="eastAsia" w:ascii="仿宋_GB2312" w:hAnsi="仿宋_GB2312" w:eastAsia="仿宋_GB2312" w:cs="仿宋_GB2312"/>
          <w:color w:val="0D0D0D" w:themeColor="text1" w:themeTint="F2"/>
          <w:sz w:val="21"/>
          <w:szCs w:val="20"/>
          <w14:textFill>
            <w14:solidFill>
              <w14:schemeClr w14:val="tx1">
                <w14:lumMod w14:val="95000"/>
                <w14:lumOff w14:val="5000"/>
              </w14:schemeClr>
            </w14:solidFill>
          </w14:textFill>
        </w:rPr>
        <w:t>超过5%的部分采购人有权在合同总金额中予以扣除，减少的工程价款计算方式为：【减少的工程价款=单项报价X减少超过5%部分的单项工程量】</w:t>
      </w:r>
      <w:bookmarkStart w:id="14" w:name="_Toc137806674"/>
      <w:bookmarkStart w:id="15" w:name="_Toc20774"/>
      <w:bookmarkStart w:id="16" w:name="_Toc109725181"/>
      <w:r>
        <w:rPr>
          <w:rFonts w:hint="eastAsia" w:ascii="仿宋_GB2312" w:hAnsi="仿宋_GB2312" w:eastAsia="仿宋_GB2312" w:cs="仿宋_GB2312"/>
          <w:color w:val="0D0D0D" w:themeColor="text1" w:themeTint="F2"/>
          <w:sz w:val="21"/>
          <w:szCs w:val="20"/>
          <w14:textFill>
            <w14:solidFill>
              <w14:schemeClr w14:val="tx1">
                <w14:lumMod w14:val="95000"/>
                <w14:lumOff w14:val="5000"/>
              </w14:schemeClr>
            </w14:solidFill>
          </w14:textFill>
        </w:rPr>
        <w:t>。</w:t>
      </w:r>
    </w:p>
    <w:bookmarkEnd w:id="14"/>
    <w:bookmarkEnd w:id="15"/>
    <w:bookmarkEnd w:id="16"/>
    <w:p>
      <w:pPr>
        <w:adjustRightInd/>
        <w:snapToGrid/>
        <w:spacing w:line="240" w:lineRule="auto"/>
        <w:ind w:firstLine="0" w:firstLineChars="0"/>
        <w:rPr>
          <w:rFonts w:hint="eastAsia" w:ascii="仿宋_GB2312" w:hAnsi="仿宋_GB2312" w:eastAsia="仿宋_GB2312" w:cs="仿宋_GB2312"/>
          <w:b/>
          <w:bCs/>
          <w:color w:val="0D0D0D" w:themeColor="text1" w:themeTint="F2"/>
          <w:kern w:val="2"/>
          <w:sz w:val="21"/>
          <w:szCs w:val="21"/>
          <w14:textFill>
            <w14:solidFill>
              <w14:schemeClr w14:val="tx1">
                <w14:lumMod w14:val="95000"/>
                <w14:lumOff w14:val="5000"/>
              </w14:schemeClr>
            </w14:solidFill>
          </w14:textFill>
        </w:rPr>
      </w:pPr>
      <w:bookmarkStart w:id="17" w:name="_Toc109725182"/>
      <w:bookmarkStart w:id="18" w:name="_Toc137806675"/>
      <w:bookmarkStart w:id="19" w:name="_Toc3599"/>
      <w:r>
        <w:rPr>
          <w:rFonts w:hint="eastAsia" w:ascii="仿宋_GB2312" w:hAnsi="仿宋_GB2312" w:eastAsia="仿宋_GB2312" w:cs="仿宋_GB2312"/>
          <w:b/>
          <w:bCs/>
          <w:color w:val="0D0D0D" w:themeColor="text1" w:themeTint="F2"/>
          <w:kern w:val="2"/>
          <w:sz w:val="21"/>
          <w:szCs w:val="21"/>
          <w14:textFill>
            <w14:solidFill>
              <w14:schemeClr w14:val="tx1">
                <w14:lumMod w14:val="95000"/>
                <w14:lumOff w14:val="5000"/>
              </w14:schemeClr>
            </w14:solidFill>
          </w14:textFill>
        </w:rPr>
        <w:br w:type="page"/>
      </w:r>
    </w:p>
    <w:p>
      <w:pPr>
        <w:adjustRightInd w:val="0"/>
        <w:snapToGrid w:val="0"/>
        <w:spacing w:line="500" w:lineRule="exact"/>
        <w:ind w:firstLine="422" w:firstLineChars="200"/>
        <w:rPr>
          <w:rFonts w:hint="eastAsia" w:ascii="仿宋_GB2312" w:hAnsi="仿宋_GB2312" w:eastAsia="仿宋_GB2312" w:cs="仿宋_GB2312"/>
          <w:b/>
          <w:bCs/>
          <w:color w:val="0D0D0D" w:themeColor="text1" w:themeTint="F2"/>
          <w:kern w:val="2"/>
          <w:sz w:val="21"/>
          <w:szCs w:val="21"/>
          <w14:textFill>
            <w14:solidFill>
              <w14:schemeClr w14:val="tx1">
                <w14:lumMod w14:val="95000"/>
                <w14:lumOff w14:val="5000"/>
              </w14:schemeClr>
            </w14:solidFill>
          </w14:textFill>
        </w:rPr>
      </w:pPr>
    </w:p>
    <w:bookmarkEnd w:id="17"/>
    <w:bookmarkEnd w:id="18"/>
    <w:bookmarkEnd w:id="19"/>
    <w:p>
      <w:pPr>
        <w:pStyle w:val="18"/>
        <w:adjustRightInd w:val="0"/>
        <w:snapToGrid w:val="0"/>
        <w:spacing w:line="500" w:lineRule="exact"/>
        <w:ind w:firstLine="643"/>
        <w:jc w:val="cente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bookmarkStart w:id="20" w:name="_Toc137806678"/>
      <w:bookmarkStart w:id="21" w:name="_Toc7144"/>
      <w:r>
        <w:rPr>
          <w:rFonts w:hint="eastAsia" w:ascii="仿宋_GB2312" w:hAnsi="仿宋_GB2312" w:eastAsia="仿宋_GB2312" w:cs="仿宋_GB2312"/>
          <w:b/>
          <w:color w:val="0D0D0D" w:themeColor="text1" w:themeTint="F2"/>
          <w:kern w:val="44"/>
          <w:sz w:val="32"/>
          <w14:textFill>
            <w14:solidFill>
              <w14:schemeClr w14:val="tx1">
                <w14:lumMod w14:val="95000"/>
                <w14:lumOff w14:val="5000"/>
              </w14:schemeClr>
            </w14:solidFill>
          </w14:textFill>
        </w:rPr>
        <w:t>第</w:t>
      </w:r>
      <w:r>
        <w:rPr>
          <w:rFonts w:hint="eastAsia" w:ascii="仿宋_GB2312" w:hAnsi="仿宋_GB2312" w:eastAsia="仿宋_GB2312" w:cs="仿宋_GB2312"/>
          <w:b/>
          <w:color w:val="0D0D0D" w:themeColor="text1" w:themeTint="F2"/>
          <w:kern w:val="44"/>
          <w:sz w:val="32"/>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b/>
          <w:color w:val="0D0D0D" w:themeColor="text1" w:themeTint="F2"/>
          <w:kern w:val="44"/>
          <w:sz w:val="32"/>
          <w14:textFill>
            <w14:solidFill>
              <w14:schemeClr w14:val="tx1">
                <w14:lumMod w14:val="95000"/>
                <w14:lumOff w14:val="5000"/>
              </w14:schemeClr>
            </w14:solidFill>
          </w14:textFill>
        </w:rPr>
        <w:t>章   附件</w:t>
      </w:r>
      <w:bookmarkEnd w:id="20"/>
      <w:bookmarkEnd w:id="21"/>
    </w:p>
    <w:p>
      <w:pP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spacing w:line="360" w:lineRule="auto"/>
        <w:rPr>
          <w:rFonts w:hint="eastAsia" w:ascii="仿宋_GB2312" w:hAnsi="仿宋_GB2312" w:eastAsia="仿宋_GB2312" w:cs="仿宋_GB2312"/>
          <w:color w:val="0D0D0D" w:themeColor="text1" w:themeTint="F2"/>
          <w:szCs w:val="28"/>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附件1</w:t>
      </w:r>
    </w:p>
    <w:p>
      <w:pPr>
        <w:spacing w:line="360" w:lineRule="auto"/>
        <w:jc w:val="cente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4"/>
          <w:szCs w:val="24"/>
          <w14:textFill>
            <w14:solidFill>
              <w14:schemeClr w14:val="tx1">
                <w14:lumMod w14:val="95000"/>
                <w14:lumOff w14:val="5000"/>
              </w14:schemeClr>
            </w14:solidFill>
          </w14:textFill>
        </w:rPr>
        <w:t>报价文件承诺书</w:t>
      </w:r>
    </w:p>
    <w:p>
      <w:pPr>
        <w:spacing w:line="360" w:lineRule="auto"/>
        <w:jc w:val="cente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p>
    <w:p>
      <w:pPr>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致：沈阳中远海运物流有限公司</w:t>
      </w:r>
    </w:p>
    <w:p>
      <w:pPr>
        <w:autoSpaceDE w:val="0"/>
        <w:autoSpaceDN w:val="0"/>
        <w:adjustRightInd w:val="0"/>
        <w:snapToGrid w:val="0"/>
        <w:spacing w:line="360" w:lineRule="auto"/>
        <w:ind w:firstLine="420" w:firstLineChars="200"/>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1、根据已收到的沈阳沈北物流园渗漏维修、更换项目询价文件，我单位经了解情况和研究上述文件的须知、采购范围和要求和其他有关文件后，我方同意并接受文件的各项要求，遵守文件中的各项规定，以报价表中的价格报价。</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2、一旦我方中选，我方保证在供货期限内满足采购设备供应。</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3、我方同意所递交的响应文件在“须知”前附表规定的响应有效期内有效，在此期间内我方的响应有可能中选，我方将受此约束。</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4、我方理解委托方并无义务接受价格最低的报价或收到的任何标书，同时不需为此作出任何解释。</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响应人：</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盖章</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单位地址：</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法定代表人或委托代理人：</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盖章</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邮政编码：</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电话：</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传真：</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开户银行名称：</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银行</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账号</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开户行地址：</w:t>
      </w:r>
    </w:p>
    <w:p>
      <w:pPr>
        <w:widowControl w:val="0"/>
        <w:adjustRightInd w:val="0"/>
        <w:snapToGrid w:val="0"/>
        <w:spacing w:line="360" w:lineRule="auto"/>
        <w:ind w:firstLine="420" w:firstLineChars="200"/>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电话：</w:t>
      </w:r>
    </w:p>
    <w:p>
      <w:pPr>
        <w:widowControl w:val="0"/>
        <w:adjustRightInd w:val="0"/>
        <w:snapToGrid w:val="0"/>
        <w:spacing w:line="360" w:lineRule="auto"/>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p>
    <w:p>
      <w:pPr>
        <w:widowControl w:val="0"/>
        <w:adjustRightInd w:val="0"/>
        <w:snapToGrid w:val="0"/>
        <w:spacing w:line="360" w:lineRule="auto"/>
        <w:jc w:val="right"/>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日期：2024年   月   日</w:t>
      </w:r>
    </w:p>
    <w:p>
      <w:pP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br w:type="page"/>
      </w:r>
    </w:p>
    <w:p>
      <w:pPr>
        <w:widowControl w:val="0"/>
        <w:spacing w:line="440" w:lineRule="exact"/>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附件2</w:t>
      </w:r>
    </w:p>
    <w:p>
      <w:pPr>
        <w:widowControl w:val="0"/>
        <w:spacing w:line="440" w:lineRule="exact"/>
        <w:ind w:firstLine="361" w:firstLineChars="171"/>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法定代表人身份证明书</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致：沈阳中远海运物流有限公司</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姓名：</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住所：</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性别：</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年龄：</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职务：</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系法定代表人。全权代表本公司参与上述采购项目的</w:t>
      </w:r>
      <w:r>
        <w:rPr>
          <w:rFonts w:hint="eastAsia" w:ascii="仿宋_GB2312" w:hAnsi="仿宋_GB2312" w:eastAsia="仿宋_GB2312" w:cs="仿宋_GB2312"/>
          <w:color w:val="0D0D0D" w:themeColor="text1" w:themeTint="F2"/>
          <w:sz w:val="21"/>
          <w:lang w:eastAsia="zh-CN"/>
          <w14:textFill>
            <w14:solidFill>
              <w14:schemeClr w14:val="tx1">
                <w14:lumMod w14:val="95000"/>
                <w14:lumOff w14:val="5000"/>
              </w14:schemeClr>
            </w14:solidFill>
          </w14:textFill>
        </w:rPr>
        <w:t>响应</w: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，签署上述项目的文件、进行合同谈判、签署合同和处理与之有关的一切事务，我公司就此负全部责任。</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特此证明。</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公司名称：</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（公司盖章）</w:t>
      </w: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p>
    <w:p>
      <w:pPr>
        <w:widowControl w:val="0"/>
        <w:spacing w:line="440" w:lineRule="exact"/>
        <w:ind w:firstLine="359" w:firstLineChars="171"/>
        <w:jc w:val="both"/>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日期：2024年   月   日</w:t>
      </w:r>
    </w:p>
    <w:p>
      <w:pPr>
        <w:spacing w:line="360" w:lineRule="auto"/>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p>
    <w:p>
      <w:pPr>
        <w:spacing w:line="360" w:lineRule="auto"/>
        <w:ind w:left="1" w:hanging="1"/>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spacing w:line="360" w:lineRule="auto"/>
        <w:ind w:left="1" w:hanging="1"/>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1795145</wp:posOffset>
                </wp:positionH>
                <wp:positionV relativeFrom="paragraph">
                  <wp:posOffset>164465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txbxContent>
                      </wps:txbx>
                      <wps:bodyPr upright="1"/>
                    </wps:wsp>
                  </a:graphicData>
                </a:graphic>
              </wp:anchor>
            </w:drawing>
          </mc:Choice>
          <mc:Fallback>
            <w:pict>
              <v:shape id="AutoShape 2" o:spid="_x0000_s1026" o:spt="176" type="#_x0000_t176" style="position:absolute;left:0pt;margin-left:141.35pt;margin-top:12.95pt;height:124.75pt;width:183.75pt;z-index:251659264;mso-width-relative:page;mso-height-relative:page;" fillcolor="#FFFFFF" filled="t" stroked="t" coordsize="21600,21600" o:gfxdata="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XESKLFgsOEPh+RKZjLP8vQ+1hj1&#10;5Hfh7EU0c62DDCb/sQoyFElPF0nFkAjDzflisbidLylheDZb3n1ZoIM41ct1H2L6Lpwh2Wio1K5/&#10;7CCkB51EsJDEbhyWoi8cf8Q03v97L1OITiu+VVoXJ7T7Rx3IEbDp2/KdU74J05b0Df26LOwAJ1ni&#10;BCFR41GNaNuS782N+Bp4Wr7/AWdiG4jdSKAg5DCojcKKitUJ4N8sJ+nkUXGLD41mMkZwSrTAd5mt&#10;EplA6WsiUVBtUdfcrrFB2UrDfkCYbO4dP2GrDz6otkOdZ4V6PsHRKg05P4M8u6/9Avry9N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mw/AbXAAAACgEAAA8AAAAAAAAAAQAgAAAAIgAAAGRycy9k&#10;b3ducmV2LnhtbFBLAQIUABQAAAAIAIdO4kAhxuca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txbxContent>
                </v:textbox>
              </v:shape>
            </w:pict>
          </mc:Fallback>
        </mc:AlternateContent>
      </w:r>
    </w:p>
    <w:p>
      <w:pPr>
        <w:spacing w:line="360" w:lineRule="auto"/>
        <w:ind w:left="1" w:hanging="1"/>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spacing w:line="360" w:lineRule="auto"/>
        <w:ind w:left="1" w:hanging="1"/>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spacing w:line="360" w:lineRule="auto"/>
        <w:ind w:left="1" w:hanging="1"/>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spacing w:line="360" w:lineRule="auto"/>
        <w:ind w:left="1" w:hanging="1"/>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spacing w:line="360" w:lineRule="auto"/>
        <w:ind w:left="1" w:hanging="1"/>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spacing w:line="360" w:lineRule="auto"/>
        <w:ind w:left="1" w:hanging="1"/>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br w:type="page"/>
      </w:r>
    </w:p>
    <w:p>
      <w:pPr>
        <w:spacing w:line="360" w:lineRule="auto"/>
        <w:ind w:left="1" w:hanging="1"/>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附件3</w:t>
      </w:r>
    </w:p>
    <w:p>
      <w:pPr>
        <w:spacing w:line="360" w:lineRule="auto"/>
        <w:ind w:left="1" w:hanging="1"/>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t>授权委托书</w:t>
      </w:r>
    </w:p>
    <w:p>
      <w:pPr>
        <w:spacing w:line="360" w:lineRule="auto"/>
        <w:ind w:left="1" w:hanging="1"/>
        <w:jc w:val="cente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本授权委托书声明：本人（姓名）系（公司名称）的法定代表人，现授权委托（公司名称）的（姓名）为我方代理人，以我方的名义参加沈阳沈北物流园仓库漏雨维修、更换项目的报价活动。代理人在谈判、合同谈判过程中所签署的一切文件和处理与之有关的一切事务，我均予以承认。</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代理人无转委权。特此委托。</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代理人：</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性别：</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年龄：</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部门：</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职务：</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电话：</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邮箱：</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mc:AlternateContent>
          <mc:Choice Requires="wps">
            <w:drawing>
              <wp:anchor distT="0" distB="0" distL="114300" distR="114300" simplePos="0" relativeHeight="251661312" behindDoc="0" locked="0" layoutInCell="1" allowOverlap="1">
                <wp:simplePos x="0" y="0"/>
                <wp:positionH relativeFrom="column">
                  <wp:posOffset>2919095</wp:posOffset>
                </wp:positionH>
                <wp:positionV relativeFrom="paragraph">
                  <wp:posOffset>107950</wp:posOffset>
                </wp:positionV>
                <wp:extent cx="2333625" cy="1674495"/>
                <wp:effectExtent l="0" t="0" r="28575" b="20955"/>
                <wp:wrapNone/>
                <wp:docPr id="2" name="自选图形 6"/>
                <wp:cNvGraphicFramePr/>
                <a:graphic xmlns:a="http://schemas.openxmlformats.org/drawingml/2006/main">
                  <a:graphicData uri="http://schemas.microsoft.com/office/word/2010/wordprocessingShape">
                    <wps:wsp>
                      <wps:cNvSpPr/>
                      <wps:spPr>
                        <a:xfrm>
                          <a:off x="0" y="0"/>
                          <a:ext cx="2333625" cy="16744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txbxContent>
                      </wps:txbx>
                      <wps:bodyPr upright="1">
                        <a:noAutofit/>
                      </wps:bodyPr>
                    </wps:wsp>
                  </a:graphicData>
                </a:graphic>
              </wp:anchor>
            </w:drawing>
          </mc:Choice>
          <mc:Fallback>
            <w:pict>
              <v:shape id="自选图形 6" o:spid="_x0000_s1026" o:spt="176" type="#_x0000_t176" style="position:absolute;left:0pt;margin-left:229.85pt;margin-top:8.5pt;height:131.85pt;width:183.75pt;z-index:251661312;mso-width-relative:page;mso-height-relative:page;" fillcolor="#FFFFFF" filled="t" stroked="t" coordsize="21600,21600" o:gfxdata="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jHJTTYAAAACgEAAA8AAAAAAAAAAQAgAAAAIgAAAGRycy9kb3ducmV2LnhtbFBLAQIUABQAAAAI&#10;AIdO4kC1W2VjJgIAAF8EAAAOAAAAAAAAAAEAIAAAACcBAABkcnMvZTJvRG9jLnhtbFBLBQYAAAAA&#10;BgAGAFkBAAC/BQAAAAA=&#10;">
                <v:fill on="t" focussize="0,0"/>
                <v:stroke color="#000000" joinstyle="miter"/>
                <v:imagedata o:title=""/>
                <o:lock v:ext="edit" aspectratio="f"/>
                <v:textbox>
                  <w:txbxContent>
                    <w:p>
                      <w:pPr>
                        <w:jc w:val="center"/>
                        <w:rPr>
                          <w:rFonts w:hAnsi="宋体"/>
                          <w:szCs w:val="21"/>
                        </w:rPr>
                      </w:pPr>
                    </w:p>
                  </w:txbxContent>
                </v:textbox>
              </v:shape>
            </w:pict>
          </mc:Fallback>
        </mc:AlternateContent>
      </w: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（公司盖章）</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法定代表人：（签字）</w:t>
      </w:r>
    </w:p>
    <w:p>
      <w:pPr>
        <w:spacing w:line="360" w:lineRule="auto"/>
        <w:ind w:left="1" w:firstLine="539"/>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14:textFill>
            <w14:solidFill>
              <w14:schemeClr w14:val="tx1">
                <w14:lumMod w14:val="95000"/>
                <w14:lumOff w14:val="5000"/>
              </w14:schemeClr>
            </w14:solidFill>
          </w14:textFill>
        </w:rPr>
        <w:t>日期：2024年   月   日</w:t>
      </w:r>
    </w:p>
    <w:p>
      <w:pPr>
        <w:spacing w:line="360" w:lineRule="auto"/>
        <w:ind w:left="1" w:firstLine="539"/>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spacing w:line="360" w:lineRule="auto"/>
        <w:ind w:left="1" w:firstLine="539"/>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pPr>
    </w:p>
    <w:p>
      <w:pPr>
        <w:spacing w:line="360" w:lineRule="auto"/>
        <w:rPr>
          <w:rFonts w:hint="eastAsia" w:ascii="仿宋_GB2312" w:hAnsi="仿宋_GB2312" w:eastAsia="仿宋_GB2312" w:cs="仿宋_GB2312"/>
          <w:b/>
          <w:color w:val="0D0D0D" w:themeColor="text1" w:themeTint="F2"/>
          <w:sz w:val="21"/>
          <w14:textFill>
            <w14:solidFill>
              <w14:schemeClr w14:val="tx1">
                <w14:lumMod w14:val="95000"/>
                <w14:lumOff w14:val="5000"/>
              </w14:schemeClr>
            </w14:solidFill>
          </w14:textFill>
        </w:rPr>
        <w:sectPr>
          <w:headerReference r:id="rId3" w:type="default"/>
          <w:pgSz w:w="11906" w:h="16838"/>
          <w:pgMar w:top="1440" w:right="1800" w:bottom="1440" w:left="1800" w:header="851" w:footer="992" w:gutter="0"/>
          <w:cols w:space="425" w:num="1"/>
          <w:docGrid w:type="lines" w:linePitch="381" w:charSpace="0"/>
        </w:sectPr>
      </w:pPr>
    </w:p>
    <w:tbl>
      <w:tblPr>
        <w:tblStyle w:val="12"/>
        <w:tblW w:w="17242" w:type="dxa"/>
        <w:tblInd w:w="0" w:type="dxa"/>
        <w:tblLayout w:type="autofit"/>
        <w:tblCellMar>
          <w:top w:w="0" w:type="dxa"/>
          <w:left w:w="108" w:type="dxa"/>
          <w:bottom w:w="0" w:type="dxa"/>
          <w:right w:w="108" w:type="dxa"/>
        </w:tblCellMar>
      </w:tblPr>
      <w:tblGrid>
        <w:gridCol w:w="540"/>
        <w:gridCol w:w="1820"/>
        <w:gridCol w:w="4444"/>
        <w:gridCol w:w="851"/>
        <w:gridCol w:w="850"/>
        <w:gridCol w:w="5529"/>
        <w:gridCol w:w="3208"/>
      </w:tblGrid>
      <w:tr>
        <w:tblPrEx>
          <w:tblCellMar>
            <w:top w:w="0" w:type="dxa"/>
            <w:left w:w="108" w:type="dxa"/>
            <w:bottom w:w="0" w:type="dxa"/>
            <w:right w:w="108" w:type="dxa"/>
          </w:tblCellMar>
        </w:tblPrEx>
        <w:trPr>
          <w:gridAfter w:val="1"/>
          <w:wAfter w:w="3208" w:type="dxa"/>
          <w:trHeight w:val="720" w:hRule="atLeast"/>
        </w:trPr>
        <w:tc>
          <w:tcPr>
            <w:tcW w:w="14034" w:type="dxa"/>
            <w:gridSpan w:val="6"/>
            <w:tcBorders>
              <w:top w:val="nil"/>
              <w:left w:val="nil"/>
              <w:bottom w:val="single" w:color="000000" w:sz="4" w:space="0"/>
              <w:right w:val="nil"/>
            </w:tcBorders>
            <w:shd w:val="clear" w:color="000000" w:fill="FFFFFF"/>
            <w:noWrap/>
            <w:vAlign w:val="center"/>
          </w:tcPr>
          <w:p>
            <w:pPr>
              <w:rPr>
                <w:rFonts w:hint="eastAsia" w:ascii="仿宋_GB2312" w:hAnsi="仿宋_GB2312" w:eastAsia="仿宋_GB2312" w:cs="仿宋_GB2312"/>
                <w:b/>
                <w:bCs/>
                <w:color w:val="0D0D0D"/>
                <w:sz w:val="21"/>
                <w:szCs w:val="21"/>
              </w:rPr>
            </w:pPr>
            <w:r>
              <w:rPr>
                <w:rFonts w:hint="eastAsia" w:ascii="仿宋_GB2312" w:hAnsi="仿宋_GB2312" w:eastAsia="仿宋_GB2312" w:cs="仿宋_GB2312"/>
                <w:b/>
                <w:bCs/>
                <w:color w:val="0D0D0D"/>
                <w:sz w:val="21"/>
                <w:szCs w:val="21"/>
              </w:rPr>
              <w:t>附件4</w:t>
            </w:r>
          </w:p>
          <w:p>
            <w:pPr>
              <w:jc w:val="center"/>
              <w:rPr>
                <w:rFonts w:hint="eastAsia" w:ascii="仿宋_GB2312" w:hAnsi="仿宋_GB2312" w:eastAsia="仿宋_GB2312" w:cs="仿宋_GB2312"/>
                <w:b/>
                <w:bCs/>
                <w:color w:val="0D0D0D"/>
                <w:sz w:val="21"/>
                <w:szCs w:val="21"/>
              </w:rPr>
            </w:pPr>
            <w:r>
              <w:rPr>
                <w:rFonts w:hint="eastAsia" w:ascii="仿宋_GB2312" w:hAnsi="仿宋_GB2312" w:eastAsia="仿宋_GB2312" w:cs="仿宋_GB2312"/>
                <w:b/>
                <w:bCs/>
                <w:color w:val="0D0D0D"/>
                <w:sz w:val="21"/>
                <w:szCs w:val="21"/>
              </w:rPr>
              <w:t>沈阳沈北物流园四号库维修清单</w:t>
            </w:r>
          </w:p>
        </w:tc>
      </w:tr>
      <w:tr>
        <w:tblPrEx>
          <w:tblCellMar>
            <w:top w:w="0" w:type="dxa"/>
            <w:left w:w="108" w:type="dxa"/>
            <w:bottom w:w="0" w:type="dxa"/>
            <w:right w:w="108" w:type="dxa"/>
          </w:tblCellMar>
        </w:tblPrEx>
        <w:trPr>
          <w:gridAfter w:val="1"/>
          <w:wAfter w:w="3208" w:type="dxa"/>
          <w:trHeight w:val="381" w:hRule="atLeast"/>
        </w:trPr>
        <w:tc>
          <w:tcPr>
            <w:tcW w:w="540" w:type="dxa"/>
            <w:vMerge w:val="restart"/>
            <w:tcBorders>
              <w:top w:val="nil"/>
              <w:left w:val="single" w:color="000000" w:sz="4" w:space="0"/>
              <w:bottom w:val="single" w:color="000000" w:sz="4" w:space="0"/>
              <w:right w:val="single" w:color="000000" w:sz="4" w:space="0"/>
            </w:tcBorders>
            <w:shd w:val="clear" w:color="000000" w:fill="D9D9D9"/>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820" w:type="dxa"/>
            <w:vMerge w:val="restart"/>
            <w:tcBorders>
              <w:top w:val="nil"/>
              <w:left w:val="single" w:color="000000" w:sz="4" w:space="0"/>
              <w:bottom w:val="single" w:color="000000" w:sz="4" w:space="0"/>
              <w:right w:val="single" w:color="000000" w:sz="4" w:space="0"/>
            </w:tcBorders>
            <w:shd w:val="clear" w:color="000000" w:fill="D9D9D9"/>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问题 </w:t>
            </w:r>
          </w:p>
        </w:tc>
        <w:tc>
          <w:tcPr>
            <w:tcW w:w="4444" w:type="dxa"/>
            <w:vMerge w:val="restart"/>
            <w:tcBorders>
              <w:top w:val="nil"/>
              <w:left w:val="single" w:color="000000" w:sz="4" w:space="0"/>
              <w:bottom w:val="single" w:color="000000" w:sz="4" w:space="0"/>
              <w:right w:val="nil"/>
            </w:tcBorders>
            <w:shd w:val="clear" w:color="000000" w:fill="D9D9D9"/>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维修方案</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工程量</w:t>
            </w:r>
          </w:p>
        </w:tc>
        <w:tc>
          <w:tcPr>
            <w:tcW w:w="850"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单 位</w:t>
            </w:r>
          </w:p>
        </w:tc>
        <w:tc>
          <w:tcPr>
            <w:tcW w:w="5529" w:type="dxa"/>
            <w:vMerge w:val="restart"/>
            <w:tcBorders>
              <w:top w:val="nil"/>
              <w:left w:val="nil"/>
              <w:bottom w:val="single" w:color="000000" w:sz="4" w:space="0"/>
              <w:right w:val="single" w:color="000000" w:sz="4" w:space="0"/>
            </w:tcBorders>
            <w:shd w:val="clear" w:color="000000" w:fill="D9D9D9"/>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说明 </w:t>
            </w:r>
          </w:p>
        </w:tc>
      </w:tr>
      <w:tr>
        <w:tblPrEx>
          <w:tblCellMar>
            <w:top w:w="0" w:type="dxa"/>
            <w:left w:w="108" w:type="dxa"/>
            <w:bottom w:w="0" w:type="dxa"/>
            <w:right w:w="108" w:type="dxa"/>
          </w:tblCellMar>
        </w:tblPrEx>
        <w:trPr>
          <w:trHeight w:val="676"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b/>
                <w:bCs/>
                <w:sz w:val="21"/>
                <w:szCs w:val="21"/>
              </w:rPr>
            </w:pPr>
          </w:p>
        </w:tc>
        <w:tc>
          <w:tcPr>
            <w:tcW w:w="182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b/>
                <w:bCs/>
                <w:sz w:val="21"/>
                <w:szCs w:val="21"/>
              </w:rPr>
            </w:pPr>
          </w:p>
        </w:tc>
        <w:tc>
          <w:tcPr>
            <w:tcW w:w="4444" w:type="dxa"/>
            <w:vMerge w:val="continue"/>
            <w:tcBorders>
              <w:top w:val="nil"/>
              <w:left w:val="single" w:color="000000" w:sz="4" w:space="0"/>
              <w:bottom w:val="single" w:color="000000" w:sz="4" w:space="0"/>
              <w:right w:val="nil"/>
            </w:tcBorders>
            <w:vAlign w:val="center"/>
          </w:tcPr>
          <w:p>
            <w:pPr>
              <w:rPr>
                <w:rFonts w:hint="eastAsia" w:ascii="仿宋_GB2312" w:hAnsi="仿宋_GB2312" w:eastAsia="仿宋_GB2312" w:cs="仿宋_GB2312"/>
                <w:b/>
                <w:bCs/>
                <w:sz w:val="21"/>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sz w:val="21"/>
                <w:szCs w:val="21"/>
              </w:rPr>
            </w:pPr>
          </w:p>
        </w:tc>
        <w:tc>
          <w:tcPr>
            <w:tcW w:w="5529" w:type="dxa"/>
            <w:vMerge w:val="continue"/>
            <w:tcBorders>
              <w:top w:val="nil"/>
              <w:left w:val="nil"/>
              <w:bottom w:val="single" w:color="000000" w:sz="4" w:space="0"/>
              <w:right w:val="single" w:color="000000" w:sz="4" w:space="0"/>
            </w:tcBorders>
            <w:vAlign w:val="center"/>
          </w:tcPr>
          <w:p>
            <w:pPr>
              <w:rPr>
                <w:rFonts w:hint="eastAsia" w:ascii="仿宋_GB2312" w:hAnsi="仿宋_GB2312" w:eastAsia="仿宋_GB2312" w:cs="仿宋_GB2312"/>
                <w:b/>
                <w:bCs/>
                <w:sz w:val="21"/>
                <w:szCs w:val="21"/>
              </w:rPr>
            </w:pPr>
          </w:p>
        </w:tc>
        <w:tc>
          <w:tcPr>
            <w:tcW w:w="3208" w:type="dxa"/>
            <w:tcBorders>
              <w:top w:val="nil"/>
              <w:left w:val="nil"/>
              <w:bottom w:val="nil"/>
              <w:right w:val="nil"/>
            </w:tcBorders>
            <w:shd w:val="clear" w:color="auto" w:fill="auto"/>
            <w:noWrap/>
          </w:tcPr>
          <w:p>
            <w:pPr>
              <w:jc w:val="center"/>
              <w:rPr>
                <w:rFonts w:hint="eastAsia" w:ascii="仿宋_GB2312" w:hAnsi="仿宋_GB2312" w:eastAsia="仿宋_GB2312" w:cs="仿宋_GB2312"/>
                <w:b/>
                <w:bCs/>
                <w:sz w:val="20"/>
              </w:rPr>
            </w:pPr>
          </w:p>
        </w:tc>
      </w:tr>
      <w:tr>
        <w:tblPrEx>
          <w:tblCellMar>
            <w:top w:w="0" w:type="dxa"/>
            <w:left w:w="108" w:type="dxa"/>
            <w:bottom w:w="0" w:type="dxa"/>
            <w:right w:w="108" w:type="dxa"/>
          </w:tblCellMar>
        </w:tblPrEx>
        <w:trPr>
          <w:trHeight w:val="2142" w:hRule="atLeast"/>
        </w:trPr>
        <w:tc>
          <w:tcPr>
            <w:tcW w:w="540"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820" w:type="dxa"/>
            <w:vMerge w:val="restart"/>
            <w:tcBorders>
              <w:top w:val="nil"/>
              <w:left w:val="single" w:color="000000" w:sz="4" w:space="0"/>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檐沟锈蚀渗漏、返水及落水管从墙体渗水</w:t>
            </w:r>
          </w:p>
        </w:tc>
        <w:tc>
          <w:tcPr>
            <w:tcW w:w="4444" w:type="dxa"/>
            <w:tcBorders>
              <w:top w:val="nil"/>
              <w:left w:val="nil"/>
              <w:bottom w:val="single" w:color="000000" w:sz="4" w:space="0"/>
              <w:right w:val="single" w:color="000000" w:sz="4" w:space="0"/>
            </w:tcBorders>
            <w:shd w:val="clear" w:color="000000" w:fill="FFFFFF"/>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屋顶檐沟渗漏修理： </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（1）清理全部檐沟内部的淤泥、杂物； </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（2）铁锈处理后，檐沟内外侧防腐施工； </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（3）面漆； </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（4）局部更换角铝； </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（5）根据实际情况，避开仓库门窗部 位，开溢流口。 </w:t>
            </w:r>
          </w:p>
        </w:tc>
        <w:tc>
          <w:tcPr>
            <w:tcW w:w="851"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600</w:t>
            </w:r>
          </w:p>
        </w:tc>
        <w:tc>
          <w:tcPr>
            <w:tcW w:w="85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 xml:space="preserve">1）屋顶檐沟总长为600米，全部进行渗漏修理。    </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（2）檐沟外部油漆颜色需与原色一致。</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（3）油漆品牌嘉莉、上工、申雀、新欣等同档产品.</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（4）檐沟作业需考虑因屋面板长度过长影响施工，需要将屋面板切割掉20</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30cm。</w:t>
            </w:r>
          </w:p>
        </w:tc>
        <w:tc>
          <w:tcPr>
            <w:tcW w:w="3208" w:type="dxa"/>
            <w:vAlign w:val="center"/>
          </w:tcPr>
          <w:p>
            <w:pPr>
              <w:rPr>
                <w:rFonts w:hint="eastAsia" w:ascii="仿宋_GB2312" w:hAnsi="仿宋_GB2312" w:eastAsia="仿宋_GB2312" w:cs="仿宋_GB2312"/>
                <w:sz w:val="20"/>
              </w:rPr>
            </w:pPr>
          </w:p>
        </w:tc>
      </w:tr>
      <w:tr>
        <w:tblPrEx>
          <w:tblCellMar>
            <w:top w:w="0" w:type="dxa"/>
            <w:left w:w="108" w:type="dxa"/>
            <w:bottom w:w="0" w:type="dxa"/>
            <w:right w:w="108" w:type="dxa"/>
          </w:tblCellMar>
        </w:tblPrEx>
        <w:trPr>
          <w:trHeight w:val="592"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1"/>
                <w:szCs w:val="21"/>
              </w:rPr>
            </w:pPr>
          </w:p>
        </w:tc>
        <w:tc>
          <w:tcPr>
            <w:tcW w:w="182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1"/>
                <w:szCs w:val="21"/>
              </w:rPr>
            </w:pPr>
          </w:p>
        </w:tc>
        <w:tc>
          <w:tcPr>
            <w:tcW w:w="4444"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檐沟落水管道疏通 </w:t>
            </w:r>
          </w:p>
        </w:tc>
        <w:tc>
          <w:tcPr>
            <w:tcW w:w="851"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c>
          <w:tcPr>
            <w:tcW w:w="850"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四号库月台下方预埋的落水管需要进行疏通，预埋的落水管长度为6.5米，共计10根。</w:t>
            </w:r>
          </w:p>
        </w:tc>
        <w:tc>
          <w:tcPr>
            <w:tcW w:w="3208" w:type="dxa"/>
            <w:vAlign w:val="center"/>
          </w:tcPr>
          <w:p>
            <w:pPr>
              <w:rPr>
                <w:rFonts w:hint="eastAsia" w:ascii="仿宋_GB2312" w:hAnsi="仿宋_GB2312" w:eastAsia="仿宋_GB2312" w:cs="仿宋_GB2312"/>
                <w:sz w:val="20"/>
              </w:rPr>
            </w:pPr>
          </w:p>
        </w:tc>
      </w:tr>
      <w:tr>
        <w:tblPrEx>
          <w:tblCellMar>
            <w:top w:w="0" w:type="dxa"/>
            <w:left w:w="108" w:type="dxa"/>
            <w:bottom w:w="0" w:type="dxa"/>
            <w:right w:w="108" w:type="dxa"/>
          </w:tblCellMar>
        </w:tblPrEx>
        <w:trPr>
          <w:trHeight w:val="2516"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1"/>
                <w:szCs w:val="21"/>
              </w:rPr>
            </w:pPr>
          </w:p>
        </w:tc>
        <w:tc>
          <w:tcPr>
            <w:tcW w:w="182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1"/>
                <w:szCs w:val="21"/>
              </w:rPr>
            </w:pPr>
          </w:p>
        </w:tc>
        <w:tc>
          <w:tcPr>
            <w:tcW w:w="4444" w:type="dxa"/>
            <w:tcBorders>
              <w:top w:val="nil"/>
              <w:left w:val="nil"/>
              <w:bottom w:val="single" w:color="000000" w:sz="4" w:space="0"/>
              <w:right w:val="single" w:color="000000" w:sz="4" w:space="0"/>
            </w:tcBorders>
            <w:shd w:val="clear" w:color="000000" w:fill="FFFFFF"/>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檐沟落水管安装 </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（1）拆除原有破损落水管；</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（2）安装新落水管；</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（3）落水管与檐沟搭接处结构胶密封</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（4）雨棚上侧落水管加长5.2米/根，10根。</w:t>
            </w:r>
          </w:p>
        </w:tc>
        <w:tc>
          <w:tcPr>
            <w:tcW w:w="851"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261</w:t>
            </w:r>
          </w:p>
        </w:tc>
        <w:tc>
          <w:tcPr>
            <w:tcW w:w="850"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四号库落水管共计22根，9.5米/根，落水管直径为φ160，要求更换的落水管品牌为联塑、金德、中材品牌任一，管箍、关卡为白钢材质，弯头等附件必须与落水管为同品牌或同档次产品。</w:t>
            </w:r>
          </w:p>
        </w:tc>
        <w:tc>
          <w:tcPr>
            <w:tcW w:w="3208" w:type="dxa"/>
            <w:vAlign w:val="center"/>
          </w:tcPr>
          <w:p>
            <w:pPr>
              <w:rPr>
                <w:rFonts w:hint="eastAsia" w:ascii="仿宋_GB2312" w:hAnsi="仿宋_GB2312" w:eastAsia="仿宋_GB2312" w:cs="仿宋_GB2312"/>
                <w:sz w:val="20"/>
              </w:rPr>
            </w:pPr>
          </w:p>
        </w:tc>
      </w:tr>
      <w:tr>
        <w:tblPrEx>
          <w:tblCellMar>
            <w:top w:w="0" w:type="dxa"/>
            <w:left w:w="108" w:type="dxa"/>
            <w:bottom w:w="0" w:type="dxa"/>
            <w:right w:w="108" w:type="dxa"/>
          </w:tblCellMar>
        </w:tblPrEx>
        <w:trPr>
          <w:trHeight w:val="790" w:hRule="atLeast"/>
        </w:trPr>
        <w:tc>
          <w:tcPr>
            <w:tcW w:w="540"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2 </w:t>
            </w:r>
          </w:p>
        </w:tc>
        <w:tc>
          <w:tcPr>
            <w:tcW w:w="1820"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雨棚与仓库墙体连接处漏雨</w:t>
            </w:r>
          </w:p>
        </w:tc>
        <w:tc>
          <w:tcPr>
            <w:tcW w:w="4444"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（1）雨棚屋面板两侧，更换螺钉重新加固</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（2）所有固定钉（包括原有其它钉）一布三涂做防水，宽度10cm。</w:t>
            </w:r>
          </w:p>
        </w:tc>
        <w:tc>
          <w:tcPr>
            <w:tcW w:w="851"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w:t>
            </w:r>
          </w:p>
        </w:tc>
        <w:tc>
          <w:tcPr>
            <w:tcW w:w="850"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（1）所有螺钉必须白钢材质，彩板专用钉；</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（2）防水宽度不低于10cm；</w:t>
            </w:r>
          </w:p>
        </w:tc>
        <w:tc>
          <w:tcPr>
            <w:tcW w:w="3208" w:type="dxa"/>
            <w:vAlign w:val="center"/>
          </w:tcPr>
          <w:p>
            <w:pPr>
              <w:rPr>
                <w:rFonts w:hint="eastAsia" w:ascii="仿宋_GB2312" w:hAnsi="仿宋_GB2312" w:eastAsia="仿宋_GB2312" w:cs="仿宋_GB2312"/>
                <w:sz w:val="20"/>
              </w:rPr>
            </w:pPr>
          </w:p>
        </w:tc>
      </w:tr>
      <w:tr>
        <w:tblPrEx>
          <w:tblCellMar>
            <w:top w:w="0" w:type="dxa"/>
            <w:left w:w="108" w:type="dxa"/>
            <w:bottom w:w="0" w:type="dxa"/>
            <w:right w:w="108" w:type="dxa"/>
          </w:tblCellMar>
        </w:tblPrEx>
        <w:trPr>
          <w:trHeight w:val="578"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1"/>
                <w:szCs w:val="21"/>
              </w:rPr>
            </w:pPr>
          </w:p>
        </w:tc>
        <w:tc>
          <w:tcPr>
            <w:tcW w:w="182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1"/>
                <w:szCs w:val="21"/>
              </w:rPr>
            </w:pPr>
          </w:p>
        </w:tc>
        <w:tc>
          <w:tcPr>
            <w:tcW w:w="4444"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（2）前雨棚斜拉杆两侧防水</w:t>
            </w:r>
          </w:p>
        </w:tc>
        <w:tc>
          <w:tcPr>
            <w:tcW w:w="851"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850"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（1）上方防水尺寸0.5m*0.5m</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（2）下方防水尺寸1m*1m</w:t>
            </w:r>
          </w:p>
        </w:tc>
        <w:tc>
          <w:tcPr>
            <w:tcW w:w="3208" w:type="dxa"/>
            <w:vAlign w:val="center"/>
          </w:tcPr>
          <w:p>
            <w:pPr>
              <w:rPr>
                <w:rFonts w:hint="eastAsia" w:ascii="仿宋_GB2312" w:hAnsi="仿宋_GB2312" w:eastAsia="仿宋_GB2312" w:cs="仿宋_GB2312"/>
                <w:sz w:val="20"/>
              </w:rPr>
            </w:pPr>
          </w:p>
        </w:tc>
      </w:tr>
      <w:tr>
        <w:tblPrEx>
          <w:tblCellMar>
            <w:top w:w="0" w:type="dxa"/>
            <w:left w:w="108" w:type="dxa"/>
            <w:bottom w:w="0" w:type="dxa"/>
            <w:right w:w="108" w:type="dxa"/>
          </w:tblCellMar>
        </w:tblPrEx>
        <w:trPr>
          <w:trHeight w:val="670"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1"/>
                <w:szCs w:val="21"/>
              </w:rPr>
            </w:pPr>
          </w:p>
        </w:tc>
        <w:tc>
          <w:tcPr>
            <w:tcW w:w="182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1"/>
                <w:szCs w:val="21"/>
              </w:rPr>
            </w:pPr>
          </w:p>
        </w:tc>
        <w:tc>
          <w:tcPr>
            <w:tcW w:w="4444"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（3）雨棚外角做防水，采用一布三涂的工艺</w:t>
            </w:r>
          </w:p>
        </w:tc>
        <w:tc>
          <w:tcPr>
            <w:tcW w:w="851"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227</w:t>
            </w:r>
          </w:p>
        </w:tc>
        <w:tc>
          <w:tcPr>
            <w:tcW w:w="850"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（1）前雨棚外角155米，后雨棚长度72米，共计227米；</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（2）防水宽度70cm，无纺布克重不得低于120克。     </w:t>
            </w:r>
          </w:p>
        </w:tc>
        <w:tc>
          <w:tcPr>
            <w:tcW w:w="3208" w:type="dxa"/>
            <w:vAlign w:val="center"/>
          </w:tcPr>
          <w:p>
            <w:pPr>
              <w:rPr>
                <w:rFonts w:hint="eastAsia" w:ascii="仿宋_GB2312" w:hAnsi="仿宋_GB2312" w:eastAsia="仿宋_GB2312" w:cs="仿宋_GB2312"/>
                <w:sz w:val="20"/>
              </w:rPr>
            </w:pPr>
          </w:p>
        </w:tc>
      </w:tr>
      <w:tr>
        <w:tblPrEx>
          <w:tblCellMar>
            <w:top w:w="0" w:type="dxa"/>
            <w:left w:w="108" w:type="dxa"/>
            <w:bottom w:w="0" w:type="dxa"/>
            <w:right w:w="108" w:type="dxa"/>
          </w:tblCellMar>
        </w:tblPrEx>
        <w:trPr>
          <w:trHeight w:val="850" w:hRule="atLeast"/>
        </w:trPr>
        <w:tc>
          <w:tcPr>
            <w:tcW w:w="540"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3 </w:t>
            </w:r>
          </w:p>
        </w:tc>
        <w:tc>
          <w:tcPr>
            <w:tcW w:w="1820"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屋面板渗漏 </w:t>
            </w:r>
          </w:p>
        </w:tc>
        <w:tc>
          <w:tcPr>
            <w:tcW w:w="4444" w:type="dxa"/>
            <w:tcBorders>
              <w:top w:val="nil"/>
              <w:left w:val="nil"/>
              <w:bottom w:val="single" w:color="000000" w:sz="4" w:space="0"/>
              <w:right w:val="single" w:color="000000" w:sz="4" w:space="0"/>
            </w:tcBorders>
            <w:shd w:val="clear" w:color="000000" w:fill="FFFFFF"/>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（1）屋面板末端及东西两侧山墙处螺钉固定处，更换螺钉重新进行加固；</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（2）更换螺钉后，采用一布三涂做防水</w:t>
            </w:r>
          </w:p>
        </w:tc>
        <w:tc>
          <w:tcPr>
            <w:tcW w:w="851"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w:t>
            </w:r>
          </w:p>
        </w:tc>
        <w:tc>
          <w:tcPr>
            <w:tcW w:w="85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（1）所有螺钉必须白钢材质，彩板专用钉；</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（2）防水宽度10cm；</w:t>
            </w:r>
          </w:p>
        </w:tc>
        <w:tc>
          <w:tcPr>
            <w:tcW w:w="3208" w:type="dxa"/>
            <w:vAlign w:val="center"/>
          </w:tcPr>
          <w:p>
            <w:pPr>
              <w:rPr>
                <w:rFonts w:hint="eastAsia" w:ascii="仿宋_GB2312" w:hAnsi="仿宋_GB2312" w:eastAsia="仿宋_GB2312" w:cs="仿宋_GB2312"/>
                <w:sz w:val="20"/>
              </w:rPr>
            </w:pPr>
          </w:p>
        </w:tc>
      </w:tr>
      <w:tr>
        <w:tblPrEx>
          <w:tblCellMar>
            <w:top w:w="0" w:type="dxa"/>
            <w:left w:w="108" w:type="dxa"/>
            <w:bottom w:w="0" w:type="dxa"/>
            <w:right w:w="108" w:type="dxa"/>
          </w:tblCellMar>
        </w:tblPrEx>
        <w:trPr>
          <w:trHeight w:val="1678"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1"/>
                <w:szCs w:val="21"/>
              </w:rPr>
            </w:pPr>
          </w:p>
        </w:tc>
        <w:tc>
          <w:tcPr>
            <w:tcW w:w="182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1"/>
                <w:szCs w:val="21"/>
              </w:rPr>
            </w:pPr>
          </w:p>
        </w:tc>
        <w:tc>
          <w:tcPr>
            <w:tcW w:w="4444" w:type="dxa"/>
            <w:tcBorders>
              <w:top w:val="nil"/>
              <w:left w:val="nil"/>
              <w:bottom w:val="single" w:color="000000" w:sz="4" w:space="0"/>
              <w:right w:val="single" w:color="000000" w:sz="4" w:space="0"/>
            </w:tcBorders>
            <w:shd w:val="clear" w:color="000000" w:fill="FFFFFF"/>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（1）屋面板肉眼可见有明显锈穿漏点处：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采用局部两布四涂的方式处理，防水宽度20cm； </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（2）屋面板搭接破损、不严处：局部防水处理， 采用局部一布三涂，防水宽度20cm；  </w:t>
            </w:r>
          </w:p>
        </w:tc>
        <w:tc>
          <w:tcPr>
            <w:tcW w:w="851"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w:t>
            </w:r>
          </w:p>
        </w:tc>
        <w:tc>
          <w:tcPr>
            <w:tcW w:w="85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平方米</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（1）防水宽度20cm；</w:t>
            </w:r>
          </w:p>
        </w:tc>
        <w:tc>
          <w:tcPr>
            <w:tcW w:w="3208" w:type="dxa"/>
            <w:vAlign w:val="center"/>
          </w:tcPr>
          <w:p>
            <w:pPr>
              <w:rPr>
                <w:rFonts w:hint="eastAsia" w:ascii="仿宋_GB2312" w:hAnsi="仿宋_GB2312" w:eastAsia="仿宋_GB2312" w:cs="仿宋_GB2312"/>
                <w:sz w:val="20"/>
              </w:rPr>
            </w:pPr>
          </w:p>
        </w:tc>
      </w:tr>
      <w:tr>
        <w:tblPrEx>
          <w:tblCellMar>
            <w:top w:w="0" w:type="dxa"/>
            <w:left w:w="108" w:type="dxa"/>
            <w:bottom w:w="0" w:type="dxa"/>
            <w:right w:w="108" w:type="dxa"/>
          </w:tblCellMar>
        </w:tblPrEx>
        <w:trPr>
          <w:trHeight w:val="830"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1"/>
                <w:szCs w:val="21"/>
              </w:rPr>
            </w:pPr>
          </w:p>
        </w:tc>
        <w:tc>
          <w:tcPr>
            <w:tcW w:w="182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1"/>
                <w:szCs w:val="21"/>
              </w:rPr>
            </w:pPr>
          </w:p>
        </w:tc>
        <w:tc>
          <w:tcPr>
            <w:tcW w:w="4444"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（1）屋脊更换螺钉重新进行加固；</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（2）屋脊瓦搭接处打耐候胶后，采用一布三涂方式做防水；</w:t>
            </w:r>
          </w:p>
        </w:tc>
        <w:tc>
          <w:tcPr>
            <w:tcW w:w="851"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262</w:t>
            </w:r>
          </w:p>
        </w:tc>
        <w:tc>
          <w:tcPr>
            <w:tcW w:w="85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米</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（1）所有螺钉必须白钢材质，彩板专用钉；</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（2）主屋脊防水宽度两</w:t>
            </w:r>
            <w:r>
              <w:rPr>
                <w:rFonts w:hint="eastAsia" w:ascii="仿宋_GB2312" w:hAnsi="仿宋_GB2312" w:eastAsia="仿宋_GB2312" w:cs="仿宋_GB2312"/>
                <w:sz w:val="21"/>
                <w:szCs w:val="21"/>
              </w:rPr>
              <w:t>侧各0.4m</w:t>
            </w:r>
            <w:r>
              <w:rPr>
                <w:rFonts w:hint="eastAsia" w:ascii="仿宋_GB2312" w:hAnsi="仿宋_GB2312" w:eastAsia="仿宋_GB2312" w:cs="仿宋_GB2312"/>
                <w:color w:val="000000"/>
                <w:sz w:val="21"/>
                <w:szCs w:val="21"/>
              </w:rPr>
              <w:t>，长度为130米；侧屋脊防水宽度1.0m，屋脊长度为132米；</w:t>
            </w:r>
          </w:p>
        </w:tc>
        <w:tc>
          <w:tcPr>
            <w:tcW w:w="3208" w:type="dxa"/>
            <w:vAlign w:val="center"/>
          </w:tcPr>
          <w:p>
            <w:pPr>
              <w:rPr>
                <w:rFonts w:hint="eastAsia" w:ascii="仿宋_GB2312" w:hAnsi="仿宋_GB2312" w:eastAsia="仿宋_GB2312" w:cs="仿宋_GB2312"/>
                <w:sz w:val="20"/>
              </w:rPr>
            </w:pPr>
          </w:p>
        </w:tc>
      </w:tr>
      <w:tr>
        <w:tblPrEx>
          <w:tblCellMar>
            <w:top w:w="0" w:type="dxa"/>
            <w:left w:w="108" w:type="dxa"/>
            <w:bottom w:w="0" w:type="dxa"/>
            <w:right w:w="108" w:type="dxa"/>
          </w:tblCellMar>
        </w:tblPrEx>
        <w:trPr>
          <w:trHeight w:val="1140"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4 </w:t>
            </w:r>
          </w:p>
        </w:tc>
        <w:tc>
          <w:tcPr>
            <w:tcW w:w="1820"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外窗渗漏 </w:t>
            </w:r>
          </w:p>
        </w:tc>
        <w:tc>
          <w:tcPr>
            <w:tcW w:w="4444"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（1）清除表面灰尘及杂质；</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（2）一布三涂做防水处理。 </w:t>
            </w:r>
          </w:p>
        </w:tc>
        <w:tc>
          <w:tcPr>
            <w:tcW w:w="851"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88</w:t>
            </w:r>
          </w:p>
        </w:tc>
        <w:tc>
          <w:tcPr>
            <w:tcW w:w="85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（1）窗规格为5.4m*1.2m</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（2）一布三涂防水，防水宽度15cm；</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（3）防水涂料颜色必须与原墙体同色或重新刷与墙体同色油漆；油漆质量标准同檐沟用油漆标准相同。</w:t>
            </w:r>
          </w:p>
        </w:tc>
        <w:tc>
          <w:tcPr>
            <w:tcW w:w="3208" w:type="dxa"/>
            <w:vAlign w:val="center"/>
          </w:tcPr>
          <w:p>
            <w:pPr>
              <w:rPr>
                <w:rFonts w:hint="eastAsia" w:ascii="仿宋_GB2312" w:hAnsi="仿宋_GB2312" w:eastAsia="仿宋_GB2312" w:cs="仿宋_GB2312"/>
                <w:sz w:val="20"/>
              </w:rPr>
            </w:pPr>
          </w:p>
        </w:tc>
      </w:tr>
      <w:tr>
        <w:tblPrEx>
          <w:tblCellMar>
            <w:top w:w="0" w:type="dxa"/>
            <w:left w:w="108" w:type="dxa"/>
            <w:bottom w:w="0" w:type="dxa"/>
            <w:right w:w="108" w:type="dxa"/>
          </w:tblCellMar>
        </w:tblPrEx>
        <w:trPr>
          <w:trHeight w:val="1140" w:hRule="atLeast"/>
        </w:trPr>
        <w:tc>
          <w:tcPr>
            <w:tcW w:w="540" w:type="dxa"/>
            <w:tcBorders>
              <w:top w:val="nil"/>
              <w:left w:val="single" w:color="000000" w:sz="4" w:space="0"/>
              <w:bottom w:val="single" w:color="auto" w:sz="4" w:space="0"/>
              <w:right w:val="single" w:color="000000" w:sz="4" w:space="0"/>
            </w:tcBorders>
            <w:shd w:val="clear" w:color="000000" w:fill="FFFFFF"/>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820" w:type="dxa"/>
            <w:tcBorders>
              <w:top w:val="nil"/>
              <w:left w:val="nil"/>
              <w:bottom w:val="single" w:color="auto"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檐口灯穿线管锈蚀腐烂，电源线裸露</w:t>
            </w:r>
          </w:p>
        </w:tc>
        <w:tc>
          <w:tcPr>
            <w:tcW w:w="4444" w:type="dxa"/>
            <w:tcBorders>
              <w:top w:val="nil"/>
              <w:left w:val="nil"/>
              <w:bottom w:val="single" w:color="auto" w:sz="4" w:space="0"/>
              <w:right w:val="single" w:color="000000" w:sz="4" w:space="0"/>
            </w:tcBorders>
            <w:shd w:val="clear" w:color="000000" w:fill="FFFFFF"/>
            <w:vAlign w:val="center"/>
          </w:tcPr>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（1）部分穿线管接头更换，更换破损穿线管；</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（2）更换灯具下方软管。</w:t>
            </w:r>
          </w:p>
        </w:tc>
        <w:tc>
          <w:tcPr>
            <w:tcW w:w="851" w:type="dxa"/>
            <w:tcBorders>
              <w:top w:val="nil"/>
              <w:left w:val="nil"/>
              <w:bottom w:val="single" w:color="auto" w:sz="4" w:space="0"/>
              <w:right w:val="nil"/>
            </w:tcBorders>
            <w:shd w:val="clear" w:color="000000" w:fill="FFFFFF"/>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w:t>
            </w:r>
          </w:p>
        </w:tc>
        <w:tc>
          <w:tcPr>
            <w:tcW w:w="850" w:type="dxa"/>
            <w:tcBorders>
              <w:top w:val="nil"/>
              <w:left w:val="single" w:color="000000" w:sz="4" w:space="0"/>
              <w:bottom w:val="single" w:color="auto"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5529" w:type="dxa"/>
            <w:tcBorders>
              <w:top w:val="nil"/>
              <w:left w:val="nil"/>
              <w:bottom w:val="single" w:color="auto" w:sz="4" w:space="0"/>
              <w:right w:val="single" w:color="000000" w:sz="4" w:space="0"/>
            </w:tcBorders>
            <w:shd w:val="clear" w:color="000000" w:fill="FFFFFF"/>
            <w:vAlign w:val="center"/>
          </w:tcPr>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（1）灯具前后共计18个；</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（2）更换镀锌管数量约100米；</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（3）软管数量30米；</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（4）接头约60个</w:t>
            </w:r>
          </w:p>
        </w:tc>
        <w:tc>
          <w:tcPr>
            <w:tcW w:w="3208" w:type="dxa"/>
            <w:vAlign w:val="center"/>
          </w:tcPr>
          <w:p>
            <w:pPr>
              <w:rPr>
                <w:rFonts w:hint="eastAsia" w:ascii="仿宋_GB2312" w:hAnsi="仿宋_GB2312" w:eastAsia="仿宋_GB2312" w:cs="仿宋_GB2312"/>
                <w:sz w:val="20"/>
              </w:rPr>
            </w:pPr>
          </w:p>
        </w:tc>
      </w:tr>
    </w:tbl>
    <w:p>
      <w:pP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pPr>
    </w:p>
    <w:p>
      <w:pPr>
        <w:rPr>
          <w:rFonts w:hint="eastAsia" w:ascii="仿宋_GB2312" w:hAnsi="仿宋_GB2312" w:eastAsia="仿宋_GB2312" w:cs="仿宋_GB2312"/>
          <w:b/>
          <w:bCs/>
          <w:color w:val="0D0D0D" w:themeColor="text1" w:themeTint="F2"/>
          <w:sz w:val="18"/>
          <w:szCs w:val="18"/>
          <w:highlight w:val="none"/>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18"/>
          <w:szCs w:val="18"/>
          <w:highlight w:val="none"/>
          <w14:textFill>
            <w14:solidFill>
              <w14:schemeClr w14:val="tx1">
                <w14:lumMod w14:val="95000"/>
                <w14:lumOff w14:val="5000"/>
              </w14:schemeClr>
            </w14:solidFill>
          </w14:textFill>
        </w:rPr>
        <w:t>备注：</w:t>
      </w:r>
    </w:p>
    <w:p>
      <w:pPr>
        <w:rPr>
          <w:rFonts w:hint="eastAsia" w:ascii="仿宋_GB2312" w:hAnsi="仿宋_GB2312" w:eastAsia="仿宋_GB2312" w:cs="仿宋_GB2312"/>
          <w:b/>
          <w:bCs/>
          <w:color w:val="0D0D0D" w:themeColor="text1" w:themeTint="F2"/>
          <w:sz w:val="18"/>
          <w:szCs w:val="18"/>
          <w:highlight w:val="none"/>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18"/>
          <w:szCs w:val="18"/>
          <w:highlight w:val="none"/>
          <w14:textFill>
            <w14:solidFill>
              <w14:schemeClr w14:val="tx1">
                <w14:lumMod w14:val="95000"/>
                <w14:lumOff w14:val="5000"/>
              </w14:schemeClr>
            </w14:solidFill>
          </w14:textFill>
        </w:rPr>
        <w:t>1、以上清单渗漏维修工程量仅为预估采购工程量，最终以响应人报价单工程量为准。</w:t>
      </w:r>
    </w:p>
    <w:p>
      <w:pPr>
        <w:rPr>
          <w:rFonts w:hint="eastAsia" w:ascii="仿宋_GB2312" w:hAnsi="仿宋_GB2312" w:eastAsia="仿宋_GB2312" w:cs="仿宋_GB2312"/>
          <w:b/>
          <w:bCs/>
          <w:color w:val="0D0D0D" w:themeColor="text1" w:themeTint="F2"/>
          <w:sz w:val="18"/>
          <w:szCs w:val="18"/>
          <w:highlight w:val="none"/>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18"/>
          <w:szCs w:val="18"/>
          <w:highlight w:val="none"/>
          <w14:textFill>
            <w14:solidFill>
              <w14:schemeClr w14:val="tx1">
                <w14:lumMod w14:val="95000"/>
                <w14:lumOff w14:val="5000"/>
              </w14:schemeClr>
            </w14:solidFill>
          </w14:textFill>
        </w:rPr>
        <w:t>2、因响应人预计工程量不准，导致实际工程量增加时，合同总金额不予调整。本项目实际工程量少于响应人报价中的工程量的，当工程量减少超过5%时，超过5%的部分采购人有权在合同总金额中予以扣除，减少的工程价款计算方式为：【减少的工程价款=单项报价X减少超过5%部分的单项工程量】。其中外窗渗漏为据实结算。</w:t>
      </w:r>
    </w:p>
    <w:p>
      <w:pPr>
        <w:rPr>
          <w:rFonts w:hint="eastAsia" w:ascii="仿宋_GB2312" w:hAnsi="仿宋_GB2312" w:eastAsia="仿宋_GB2312" w:cs="仿宋_GB2312"/>
          <w:b/>
          <w:bCs/>
          <w:color w:val="0D0D0D" w:themeColor="text1" w:themeTint="F2"/>
          <w:sz w:val="18"/>
          <w:szCs w:val="18"/>
          <w:highlight w:val="none"/>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18"/>
          <w:szCs w:val="18"/>
          <w:highlight w:val="none"/>
          <w14:textFill>
            <w14:solidFill>
              <w14:schemeClr w14:val="tx1">
                <w14:lumMod w14:val="95000"/>
                <w14:lumOff w14:val="5000"/>
              </w14:schemeClr>
            </w14:solidFill>
          </w14:textFill>
        </w:rPr>
        <w:t>3、响应人在</w:t>
      </w:r>
      <w:r>
        <w:rPr>
          <w:rFonts w:hint="eastAsia" w:ascii="仿宋_GB2312" w:hAnsi="仿宋_GB2312" w:eastAsia="仿宋_GB2312" w:cs="仿宋_GB2312"/>
          <w:b/>
          <w:bCs/>
          <w:color w:val="0D0D0D" w:themeColor="text1" w:themeTint="F2"/>
          <w:sz w:val="18"/>
          <w:szCs w:val="18"/>
          <w:highlight w:val="none"/>
          <w:lang w:val="en-US" w:eastAsia="zh-CN"/>
          <w14:textFill>
            <w14:solidFill>
              <w14:schemeClr w14:val="tx1">
                <w14:lumMod w14:val="95000"/>
                <w14:lumOff w14:val="5000"/>
              </w14:schemeClr>
            </w14:solidFill>
          </w14:textFill>
        </w:rPr>
        <w:t>充分了解项目详细情况下，</w:t>
      </w:r>
      <w:r>
        <w:rPr>
          <w:rFonts w:hint="eastAsia" w:ascii="仿宋_GB2312" w:hAnsi="仿宋_GB2312" w:eastAsia="仿宋_GB2312" w:cs="仿宋_GB2312"/>
          <w:b/>
          <w:bCs/>
          <w:color w:val="0D0D0D" w:themeColor="text1" w:themeTint="F2"/>
          <w:sz w:val="18"/>
          <w:szCs w:val="18"/>
          <w:highlight w:val="none"/>
          <w14:textFill>
            <w14:solidFill>
              <w14:schemeClr w14:val="tx1">
                <w14:lumMod w14:val="95000"/>
                <w14:lumOff w14:val="5000"/>
              </w14:schemeClr>
            </w14:solidFill>
          </w14:textFill>
        </w:rPr>
        <w:t>保持原有设计的基础上，在确保维修效果的前提下，可对前述维修方案进行优化，相关情况应体现在维修方案内。</w:t>
      </w:r>
    </w:p>
    <w:p>
      <w:pP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pPr>
    </w:p>
    <w:p>
      <w:pPr>
        <w:rPr>
          <w:rFonts w:hint="eastAsia" w:ascii="仿宋_GB2312" w:hAnsi="仿宋_GB2312" w:eastAsia="仿宋_GB2312" w:cs="仿宋_GB2312"/>
          <w:b/>
          <w:bCs/>
          <w:color w:val="0D0D0D" w:themeColor="text1" w:themeTint="F2"/>
          <w:sz w:val="18"/>
          <w:szCs w:val="18"/>
          <w:highlight w:val="yellow"/>
          <w14:textFill>
            <w14:solidFill>
              <w14:schemeClr w14:val="tx1">
                <w14:lumMod w14:val="95000"/>
                <w14:lumOff w14:val="5000"/>
              </w14:schemeClr>
            </w14:solidFill>
          </w14:textFill>
        </w:rPr>
      </w:pPr>
    </w:p>
    <w:p>
      <w:pPr>
        <w:rPr>
          <w:rFonts w:hint="eastAsia" w:ascii="仿宋_GB2312" w:hAnsi="仿宋_GB2312" w:eastAsia="仿宋_GB2312" w:cs="仿宋_GB2312"/>
          <w:b/>
          <w:bCs/>
          <w:color w:val="0D0D0D" w:themeColor="text1" w:themeTint="F2"/>
          <w:sz w:val="18"/>
          <w:szCs w:val="18"/>
          <w:highlight w:val="yellow"/>
          <w14:textFill>
            <w14:solidFill>
              <w14:schemeClr w14:val="tx1">
                <w14:lumMod w14:val="95000"/>
                <w14:lumOff w14:val="5000"/>
              </w14:schemeClr>
            </w14:solidFill>
          </w14:textFill>
        </w:rPr>
      </w:pPr>
    </w:p>
    <w:p>
      <w:pPr>
        <w:rPr>
          <w:rFonts w:hint="eastAsia" w:ascii="仿宋_GB2312" w:hAnsi="仿宋_GB2312" w:eastAsia="仿宋_GB2312" w:cs="仿宋_GB2312"/>
          <w:b/>
          <w:bCs/>
          <w:color w:val="0D0D0D" w:themeColor="text1" w:themeTint="F2"/>
          <w:sz w:val="18"/>
          <w:szCs w:val="18"/>
          <w:highlight w:val="yellow"/>
          <w14:textFill>
            <w14:solidFill>
              <w14:schemeClr w14:val="tx1">
                <w14:lumMod w14:val="95000"/>
                <w14:lumOff w14:val="5000"/>
              </w14:schemeClr>
            </w14:solidFill>
          </w14:textFill>
        </w:rPr>
      </w:pPr>
    </w:p>
    <w:p>
      <w:pPr>
        <w:rPr>
          <w:rFonts w:hint="eastAsia" w:ascii="仿宋_GB2312" w:hAnsi="仿宋_GB2312" w:eastAsia="仿宋_GB2312" w:cs="仿宋_GB2312"/>
          <w:b/>
          <w:bCs/>
          <w:color w:val="0D0D0D" w:themeColor="text1" w:themeTint="F2"/>
          <w:sz w:val="18"/>
          <w:szCs w:val="18"/>
          <w:highlight w:val="yellow"/>
          <w14:textFill>
            <w14:solidFill>
              <w14:schemeClr w14:val="tx1">
                <w14:lumMod w14:val="95000"/>
                <w14:lumOff w14:val="5000"/>
              </w14:schemeClr>
            </w14:solidFill>
          </w14:textFill>
        </w:rPr>
      </w:pPr>
    </w:p>
    <w:p>
      <w:pPr>
        <w:rPr>
          <w:rFonts w:hint="eastAsia" w:ascii="仿宋_GB2312" w:hAnsi="仿宋_GB2312" w:eastAsia="仿宋_GB2312" w:cs="仿宋_GB2312"/>
          <w:b/>
          <w:bCs/>
          <w:color w:val="0D0D0D" w:themeColor="text1" w:themeTint="F2"/>
          <w:sz w:val="18"/>
          <w:szCs w:val="18"/>
          <w:highlight w:val="yellow"/>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18"/>
          <w:szCs w:val="18"/>
          <w:highlight w:val="yellow"/>
          <w14:textFill>
            <w14:solidFill>
              <w14:schemeClr w14:val="tx1">
                <w14:lumMod w14:val="95000"/>
                <w14:lumOff w14:val="5000"/>
              </w14:schemeClr>
            </w14:solidFill>
          </w14:textFill>
        </w:rPr>
        <w:br w:type="page"/>
      </w:r>
    </w:p>
    <w:p>
      <w:pPr>
        <w:rPr>
          <w:rFonts w:hint="eastAsia" w:ascii="仿宋_GB2312" w:hAnsi="仿宋_GB2312" w:eastAsia="仿宋_GB2312" w:cs="仿宋_GB2312"/>
          <w:b/>
          <w:bCs/>
          <w:color w:val="0D0D0D" w:themeColor="text1" w:themeTint="F2"/>
          <w:sz w:val="18"/>
          <w:szCs w:val="18"/>
          <w:highlight w:val="yellow"/>
          <w14:textFill>
            <w14:solidFill>
              <w14:schemeClr w14:val="tx1">
                <w14:lumMod w14:val="95000"/>
                <w14:lumOff w14:val="5000"/>
              </w14:schemeClr>
            </w14:solidFill>
          </w14:textFill>
        </w:rPr>
      </w:pPr>
    </w:p>
    <w:tbl>
      <w:tblPr>
        <w:tblStyle w:val="12"/>
        <w:tblW w:w="14034" w:type="dxa"/>
        <w:tblInd w:w="0" w:type="dxa"/>
        <w:tblLayout w:type="autofit"/>
        <w:tblCellMar>
          <w:top w:w="0" w:type="dxa"/>
          <w:left w:w="108" w:type="dxa"/>
          <w:bottom w:w="0" w:type="dxa"/>
          <w:right w:w="108" w:type="dxa"/>
        </w:tblCellMar>
      </w:tblPr>
      <w:tblGrid>
        <w:gridCol w:w="540"/>
        <w:gridCol w:w="1200"/>
        <w:gridCol w:w="3266"/>
        <w:gridCol w:w="767"/>
        <w:gridCol w:w="606"/>
        <w:gridCol w:w="992"/>
        <w:gridCol w:w="1134"/>
        <w:gridCol w:w="5529"/>
      </w:tblGrid>
      <w:tr>
        <w:tblPrEx>
          <w:tblCellMar>
            <w:top w:w="0" w:type="dxa"/>
            <w:left w:w="108" w:type="dxa"/>
            <w:bottom w:w="0" w:type="dxa"/>
            <w:right w:w="108" w:type="dxa"/>
          </w:tblCellMar>
        </w:tblPrEx>
        <w:trPr>
          <w:trHeight w:val="930" w:hRule="atLeast"/>
        </w:trPr>
        <w:tc>
          <w:tcPr>
            <w:tcW w:w="14034" w:type="dxa"/>
            <w:gridSpan w:val="8"/>
            <w:tcBorders>
              <w:top w:val="nil"/>
              <w:left w:val="nil"/>
              <w:bottom w:val="single" w:color="000000" w:sz="4" w:space="0"/>
              <w:right w:val="nil"/>
            </w:tcBorders>
            <w:shd w:val="clear" w:color="000000" w:fill="FFFFFF"/>
            <w:noWrap/>
            <w:vAlign w:val="center"/>
          </w:tcPr>
          <w:p>
            <w:pPr>
              <w:rPr>
                <w:rFonts w:hint="eastAsia" w:ascii="仿宋_GB2312" w:hAnsi="仿宋_GB2312" w:eastAsia="仿宋_GB2312" w:cs="仿宋_GB2312"/>
                <w:color w:val="0D0D0D"/>
                <w:sz w:val="21"/>
                <w:szCs w:val="21"/>
              </w:rPr>
            </w:pPr>
            <w:r>
              <w:rPr>
                <w:rFonts w:hint="eastAsia" w:ascii="仿宋_GB2312" w:hAnsi="仿宋_GB2312" w:eastAsia="仿宋_GB2312" w:cs="仿宋_GB2312"/>
                <w:color w:val="0D0D0D"/>
                <w:sz w:val="21"/>
                <w:szCs w:val="21"/>
              </w:rPr>
              <w:t>附件5</w:t>
            </w:r>
          </w:p>
          <w:p>
            <w:pPr>
              <w:jc w:val="center"/>
              <w:rPr>
                <w:rFonts w:hint="eastAsia" w:ascii="仿宋_GB2312" w:hAnsi="仿宋_GB2312" w:eastAsia="仿宋_GB2312" w:cs="仿宋_GB2312"/>
                <w:b/>
                <w:bCs/>
                <w:color w:val="0D0D0D"/>
                <w:sz w:val="21"/>
                <w:szCs w:val="21"/>
              </w:rPr>
            </w:pPr>
            <w:r>
              <w:rPr>
                <w:rFonts w:hint="eastAsia" w:ascii="仿宋_GB2312" w:hAnsi="仿宋_GB2312" w:eastAsia="仿宋_GB2312" w:cs="仿宋_GB2312"/>
                <w:b/>
                <w:bCs/>
                <w:color w:val="0D0D0D"/>
                <w:sz w:val="21"/>
                <w:szCs w:val="21"/>
              </w:rPr>
              <w:t>沈阳中远海运物流园四号库渗漏维修报价单</w:t>
            </w:r>
          </w:p>
        </w:tc>
      </w:tr>
      <w:tr>
        <w:tblPrEx>
          <w:tblCellMar>
            <w:top w:w="0" w:type="dxa"/>
            <w:left w:w="108" w:type="dxa"/>
            <w:bottom w:w="0" w:type="dxa"/>
            <w:right w:w="108" w:type="dxa"/>
          </w:tblCellMar>
        </w:tblPrEx>
        <w:trPr>
          <w:trHeight w:val="880" w:hRule="atLeast"/>
        </w:trPr>
        <w:tc>
          <w:tcPr>
            <w:tcW w:w="540" w:type="dxa"/>
            <w:tcBorders>
              <w:top w:val="nil"/>
              <w:left w:val="single" w:color="000000" w:sz="4" w:space="0"/>
              <w:bottom w:val="nil"/>
              <w:right w:val="single" w:color="000000" w:sz="4" w:space="0"/>
            </w:tcBorders>
            <w:shd w:val="clear" w:color="000000" w:fill="D9D9D9"/>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b/>
                <w:bCs/>
                <w:sz w:val="16"/>
                <w:szCs w:val="16"/>
              </w:rPr>
              <w:t xml:space="preserve">序号 </w:t>
            </w:r>
          </w:p>
        </w:tc>
        <w:tc>
          <w:tcPr>
            <w:tcW w:w="1200" w:type="dxa"/>
            <w:tcBorders>
              <w:top w:val="nil"/>
              <w:left w:val="nil"/>
              <w:bottom w:val="nil"/>
              <w:right w:val="single" w:color="000000" w:sz="4" w:space="0"/>
            </w:tcBorders>
            <w:shd w:val="clear" w:color="000000" w:fill="D9D9D9"/>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b/>
                <w:bCs/>
                <w:sz w:val="16"/>
                <w:szCs w:val="16"/>
              </w:rPr>
              <w:t xml:space="preserve">问题 </w:t>
            </w:r>
          </w:p>
        </w:tc>
        <w:tc>
          <w:tcPr>
            <w:tcW w:w="3266" w:type="dxa"/>
            <w:tcBorders>
              <w:top w:val="nil"/>
              <w:left w:val="nil"/>
              <w:bottom w:val="nil"/>
              <w:right w:val="single" w:color="000000" w:sz="4" w:space="0"/>
            </w:tcBorders>
            <w:shd w:val="clear" w:color="000000" w:fill="D9D9D9"/>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b/>
                <w:bCs/>
                <w:sz w:val="16"/>
                <w:szCs w:val="16"/>
              </w:rPr>
              <w:t xml:space="preserve">维修方案 </w:t>
            </w:r>
          </w:p>
        </w:tc>
        <w:tc>
          <w:tcPr>
            <w:tcW w:w="767" w:type="dxa"/>
            <w:tcBorders>
              <w:top w:val="nil"/>
              <w:left w:val="nil"/>
              <w:bottom w:val="single" w:color="000000" w:sz="4" w:space="0"/>
              <w:right w:val="nil"/>
            </w:tcBorders>
            <w:shd w:val="clear" w:color="000000" w:fill="D9D9D9"/>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xml:space="preserve">工程量 </w:t>
            </w:r>
          </w:p>
        </w:tc>
        <w:tc>
          <w:tcPr>
            <w:tcW w:w="606" w:type="dxa"/>
            <w:tcBorders>
              <w:top w:val="nil"/>
              <w:left w:val="single" w:color="000000" w:sz="4" w:space="0"/>
              <w:bottom w:val="nil"/>
              <w:right w:val="single" w:color="000000" w:sz="4" w:space="0"/>
            </w:tcBorders>
            <w:shd w:val="clear" w:color="000000" w:fill="D9D9D9"/>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b/>
                <w:bCs/>
                <w:sz w:val="16"/>
                <w:szCs w:val="16"/>
              </w:rPr>
              <w:t xml:space="preserve">单 位 </w:t>
            </w:r>
          </w:p>
        </w:tc>
        <w:tc>
          <w:tcPr>
            <w:tcW w:w="992" w:type="dxa"/>
            <w:tcBorders>
              <w:top w:val="nil"/>
              <w:left w:val="nil"/>
              <w:bottom w:val="nil"/>
              <w:right w:val="single" w:color="000000" w:sz="4" w:space="0"/>
            </w:tcBorders>
            <w:shd w:val="clear" w:color="000000" w:fill="D9D9D9"/>
            <w:vAlign w:val="center"/>
          </w:tcPr>
          <w:p>
            <w:pPr>
              <w:jc w:val="center"/>
              <w:rPr>
                <w:rFonts w:hint="eastAsia" w:ascii="仿宋_GB2312" w:hAnsi="仿宋_GB2312" w:eastAsia="仿宋_GB2312" w:cs="仿宋_GB2312"/>
                <w:b/>
                <w:bCs/>
                <w:color w:val="000000"/>
                <w:sz w:val="16"/>
                <w:szCs w:val="16"/>
              </w:rPr>
            </w:pPr>
            <w:r>
              <w:rPr>
                <w:rFonts w:hint="eastAsia" w:ascii="仿宋_GB2312" w:hAnsi="仿宋_GB2312" w:eastAsia="仿宋_GB2312" w:cs="仿宋_GB2312"/>
                <w:b/>
                <w:bCs/>
                <w:sz w:val="16"/>
                <w:szCs w:val="16"/>
              </w:rPr>
              <w:t xml:space="preserve">含税价 </w:t>
            </w:r>
            <w:r>
              <w:rPr>
                <w:rFonts w:hint="eastAsia" w:ascii="仿宋_GB2312" w:hAnsi="仿宋_GB2312" w:eastAsia="仿宋_GB2312" w:cs="仿宋_GB2312"/>
                <w:b/>
                <w:bCs/>
                <w:sz w:val="16"/>
                <w:szCs w:val="16"/>
              </w:rPr>
              <w:br w:type="textWrapping"/>
            </w:r>
            <w:r>
              <w:rPr>
                <w:rFonts w:hint="eastAsia" w:ascii="仿宋_GB2312" w:hAnsi="仿宋_GB2312" w:eastAsia="仿宋_GB2312" w:cs="仿宋_GB2312"/>
                <w:b/>
                <w:bCs/>
                <w:sz w:val="16"/>
                <w:szCs w:val="16"/>
              </w:rPr>
              <w:t xml:space="preserve">（元） </w:t>
            </w:r>
          </w:p>
        </w:tc>
        <w:tc>
          <w:tcPr>
            <w:tcW w:w="1134" w:type="dxa"/>
            <w:tcBorders>
              <w:top w:val="nil"/>
              <w:left w:val="nil"/>
              <w:bottom w:val="nil"/>
              <w:right w:val="single" w:color="000000" w:sz="4" w:space="0"/>
            </w:tcBorders>
            <w:shd w:val="clear" w:color="000000" w:fill="D9D9D9"/>
            <w:vAlign w:val="center"/>
          </w:tcPr>
          <w:p>
            <w:pPr>
              <w:jc w:val="center"/>
              <w:rPr>
                <w:rFonts w:hint="eastAsia" w:ascii="仿宋_GB2312" w:hAnsi="仿宋_GB2312" w:eastAsia="仿宋_GB2312" w:cs="仿宋_GB2312"/>
                <w:b/>
                <w:bCs/>
                <w:color w:val="000000"/>
                <w:sz w:val="16"/>
                <w:szCs w:val="16"/>
              </w:rPr>
            </w:pPr>
            <w:r>
              <w:rPr>
                <w:rFonts w:hint="eastAsia" w:ascii="仿宋_GB2312" w:hAnsi="仿宋_GB2312" w:eastAsia="仿宋_GB2312" w:cs="仿宋_GB2312"/>
                <w:b/>
                <w:bCs/>
                <w:sz w:val="16"/>
                <w:szCs w:val="16"/>
              </w:rPr>
              <w:t xml:space="preserve">合计 </w:t>
            </w:r>
            <w:r>
              <w:rPr>
                <w:rFonts w:hint="eastAsia" w:ascii="仿宋_GB2312" w:hAnsi="仿宋_GB2312" w:eastAsia="仿宋_GB2312" w:cs="仿宋_GB2312"/>
                <w:b/>
                <w:bCs/>
                <w:sz w:val="16"/>
                <w:szCs w:val="16"/>
              </w:rPr>
              <w:br w:type="textWrapping"/>
            </w:r>
            <w:r>
              <w:rPr>
                <w:rFonts w:hint="eastAsia" w:ascii="仿宋_GB2312" w:hAnsi="仿宋_GB2312" w:eastAsia="仿宋_GB2312" w:cs="仿宋_GB2312"/>
                <w:b/>
                <w:bCs/>
                <w:sz w:val="16"/>
                <w:szCs w:val="16"/>
              </w:rPr>
              <w:t xml:space="preserve">（元） </w:t>
            </w:r>
          </w:p>
        </w:tc>
        <w:tc>
          <w:tcPr>
            <w:tcW w:w="5529" w:type="dxa"/>
            <w:tcBorders>
              <w:top w:val="nil"/>
              <w:left w:val="nil"/>
              <w:bottom w:val="nil"/>
              <w:right w:val="single" w:color="000000" w:sz="4" w:space="0"/>
            </w:tcBorders>
            <w:shd w:val="clear" w:color="000000" w:fill="D9D9D9"/>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b/>
                <w:bCs/>
                <w:sz w:val="16"/>
                <w:szCs w:val="16"/>
              </w:rPr>
              <w:t xml:space="preserve">说明 </w:t>
            </w:r>
          </w:p>
        </w:tc>
      </w:tr>
      <w:tr>
        <w:tblPrEx>
          <w:tblCellMar>
            <w:top w:w="0" w:type="dxa"/>
            <w:left w:w="108" w:type="dxa"/>
            <w:bottom w:w="0" w:type="dxa"/>
            <w:right w:w="108" w:type="dxa"/>
          </w:tblCellMar>
        </w:tblPrEx>
        <w:trPr>
          <w:trHeight w:val="2340" w:hRule="atLeast"/>
        </w:trPr>
        <w:tc>
          <w:tcPr>
            <w:tcW w:w="540"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w:t>
            </w:r>
          </w:p>
        </w:tc>
        <w:tc>
          <w:tcPr>
            <w:tcW w:w="1200" w:type="dxa"/>
            <w:vMerge w:val="restart"/>
            <w:tcBorders>
              <w:top w:val="nil"/>
              <w:left w:val="single" w:color="000000" w:sz="4" w:space="0"/>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檐沟锈蚀渗漏、返水及落水管从墙体渗水</w:t>
            </w:r>
          </w:p>
        </w:tc>
        <w:tc>
          <w:tcPr>
            <w:tcW w:w="3266" w:type="dxa"/>
            <w:tcBorders>
              <w:top w:val="single" w:color="000000" w:sz="4" w:space="0"/>
              <w:left w:val="nil"/>
              <w:bottom w:val="single" w:color="000000" w:sz="4" w:space="0"/>
              <w:right w:val="single" w:color="000000" w:sz="4" w:space="0"/>
            </w:tcBorders>
            <w:shd w:val="clear" w:color="000000" w:fill="FFFFFF"/>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 xml:space="preserve">屋顶檐沟渗漏修理： </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（1）清理全部檐沟内部的淤泥、杂物； </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（2）铁锈处理后，檐沟内外侧防腐施工； </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（3）面漆； </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（4）局部更换角铝； </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（5）根据实际情况，避开仓库门窗部 位，开溢流口。 </w:t>
            </w:r>
          </w:p>
        </w:tc>
        <w:tc>
          <w:tcPr>
            <w:tcW w:w="767"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600</w:t>
            </w:r>
          </w:p>
        </w:tc>
        <w:tc>
          <w:tcPr>
            <w:tcW w:w="6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米</w:t>
            </w:r>
          </w:p>
        </w:tc>
        <w:tc>
          <w:tcPr>
            <w:tcW w:w="992" w:type="dxa"/>
            <w:tcBorders>
              <w:top w:val="single" w:color="000000" w:sz="4" w:space="0"/>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1134" w:type="dxa"/>
            <w:tcBorders>
              <w:top w:val="single" w:color="000000" w:sz="4" w:space="0"/>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single" w:color="000000" w:sz="4" w:space="0"/>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 xml:space="preserve">（1）屋顶檐沟总长为600米，全部进行渗漏修理。    </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（2）檐沟外部油漆颜色需与原色一致。</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（3）油漆品牌嘉宝莉、上工、申雀、新欣等同档产品.</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（4）檐沟作业需考虑因屋面板长度过长影响施工，需要将屋面板切割掉20-30cm。</w:t>
            </w:r>
          </w:p>
        </w:tc>
      </w:tr>
      <w:tr>
        <w:tblPrEx>
          <w:tblCellMar>
            <w:top w:w="0" w:type="dxa"/>
            <w:left w:w="108" w:type="dxa"/>
            <w:bottom w:w="0" w:type="dxa"/>
            <w:right w:w="108" w:type="dxa"/>
          </w:tblCellMar>
        </w:tblPrEx>
        <w:trPr>
          <w:trHeight w:val="750"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16"/>
                <w:szCs w:val="16"/>
              </w:rPr>
            </w:pPr>
          </w:p>
        </w:tc>
        <w:tc>
          <w:tcPr>
            <w:tcW w:w="120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16"/>
                <w:szCs w:val="16"/>
              </w:rPr>
            </w:pPr>
          </w:p>
        </w:tc>
        <w:tc>
          <w:tcPr>
            <w:tcW w:w="3266"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color w:val="000000"/>
                <w:sz w:val="16"/>
                <w:szCs w:val="16"/>
              </w:rPr>
            </w:pPr>
            <w:r>
              <w:rPr>
                <w:rFonts w:hint="eastAsia" w:ascii="仿宋_GB2312" w:hAnsi="仿宋_GB2312" w:eastAsia="仿宋_GB2312" w:cs="仿宋_GB2312"/>
                <w:sz w:val="16"/>
                <w:szCs w:val="16"/>
              </w:rPr>
              <w:t xml:space="preserve">檐沟落水管道疏通 </w:t>
            </w:r>
          </w:p>
        </w:tc>
        <w:tc>
          <w:tcPr>
            <w:tcW w:w="767"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65</w:t>
            </w:r>
          </w:p>
        </w:tc>
        <w:tc>
          <w:tcPr>
            <w:tcW w:w="606"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米</w:t>
            </w:r>
          </w:p>
        </w:tc>
        <w:tc>
          <w:tcPr>
            <w:tcW w:w="992"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1134"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 xml:space="preserve">   四号库月台下方预埋的落水管需要进行疏通，预埋的落水管长度为6.5米，共计10根。</w:t>
            </w:r>
          </w:p>
        </w:tc>
      </w:tr>
      <w:tr>
        <w:tblPrEx>
          <w:tblCellMar>
            <w:top w:w="0" w:type="dxa"/>
            <w:left w:w="108" w:type="dxa"/>
            <w:bottom w:w="0" w:type="dxa"/>
            <w:right w:w="108" w:type="dxa"/>
          </w:tblCellMar>
        </w:tblPrEx>
        <w:trPr>
          <w:trHeight w:val="1658"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16"/>
                <w:szCs w:val="16"/>
              </w:rPr>
            </w:pPr>
          </w:p>
        </w:tc>
        <w:tc>
          <w:tcPr>
            <w:tcW w:w="120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16"/>
                <w:szCs w:val="16"/>
              </w:rPr>
            </w:pPr>
          </w:p>
        </w:tc>
        <w:tc>
          <w:tcPr>
            <w:tcW w:w="3266" w:type="dxa"/>
            <w:tcBorders>
              <w:top w:val="nil"/>
              <w:left w:val="nil"/>
              <w:bottom w:val="single" w:color="000000" w:sz="4" w:space="0"/>
              <w:right w:val="single" w:color="000000" w:sz="4" w:space="0"/>
            </w:tcBorders>
            <w:shd w:val="clear" w:color="000000" w:fill="FFFFFF"/>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 xml:space="preserve">檐沟落水管安装 </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（1）拆除原有破损落水管；</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（2）安装新落水管；</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（3）落水管与檐沟搭接处结构胶密封</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（4）雨棚上侧落水管加长5.2米/根，10根。</w:t>
            </w:r>
          </w:p>
        </w:tc>
        <w:tc>
          <w:tcPr>
            <w:tcW w:w="767"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261</w:t>
            </w:r>
          </w:p>
        </w:tc>
        <w:tc>
          <w:tcPr>
            <w:tcW w:w="606"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米</w:t>
            </w:r>
          </w:p>
        </w:tc>
        <w:tc>
          <w:tcPr>
            <w:tcW w:w="992"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1134"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四号库落水管共计22根，9.5米/根，落水管直径为φ160，要求更换的落水管品牌为联塑、金德、中材品牌任一，管箍、关卡为白钢材质，弯头等附件必须与落水管为同品牌或同档次产品。</w:t>
            </w:r>
          </w:p>
        </w:tc>
      </w:tr>
      <w:tr>
        <w:tblPrEx>
          <w:tblCellMar>
            <w:top w:w="0" w:type="dxa"/>
            <w:left w:w="108" w:type="dxa"/>
            <w:bottom w:w="0" w:type="dxa"/>
            <w:right w:w="108" w:type="dxa"/>
          </w:tblCellMar>
        </w:tblPrEx>
        <w:trPr>
          <w:trHeight w:val="1215" w:hRule="atLeast"/>
        </w:trPr>
        <w:tc>
          <w:tcPr>
            <w:tcW w:w="540"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 xml:space="preserve">2 </w:t>
            </w:r>
          </w:p>
        </w:tc>
        <w:tc>
          <w:tcPr>
            <w:tcW w:w="1200"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雨棚与仓库墙体连接处漏雨</w:t>
            </w:r>
          </w:p>
        </w:tc>
        <w:tc>
          <w:tcPr>
            <w:tcW w:w="3266"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（1）雨棚屋面板两侧，更换螺钉重新加固</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（2）所有固定钉（包括原有其它钉）一布三涂做防水，宽度10cm。</w:t>
            </w:r>
          </w:p>
        </w:tc>
        <w:tc>
          <w:tcPr>
            <w:tcW w:w="767"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320</w:t>
            </w:r>
          </w:p>
        </w:tc>
        <w:tc>
          <w:tcPr>
            <w:tcW w:w="606"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米</w:t>
            </w:r>
          </w:p>
        </w:tc>
        <w:tc>
          <w:tcPr>
            <w:tcW w:w="992"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1134"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（1）所有螺钉必须白钢材质，彩板专用钉；</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（2）防水宽度不低于10cm；</w:t>
            </w:r>
          </w:p>
        </w:tc>
      </w:tr>
      <w:tr>
        <w:tblPrEx>
          <w:tblCellMar>
            <w:top w:w="0" w:type="dxa"/>
            <w:left w:w="108" w:type="dxa"/>
            <w:bottom w:w="0" w:type="dxa"/>
            <w:right w:w="108" w:type="dxa"/>
          </w:tblCellMar>
        </w:tblPrEx>
        <w:trPr>
          <w:trHeight w:val="578"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16"/>
                <w:szCs w:val="16"/>
              </w:rPr>
            </w:pPr>
          </w:p>
        </w:tc>
        <w:tc>
          <w:tcPr>
            <w:tcW w:w="120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16"/>
                <w:szCs w:val="16"/>
              </w:rPr>
            </w:pPr>
          </w:p>
        </w:tc>
        <w:tc>
          <w:tcPr>
            <w:tcW w:w="3266"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（2）前雨棚斜拉杆两侧防水</w:t>
            </w:r>
          </w:p>
        </w:tc>
        <w:tc>
          <w:tcPr>
            <w:tcW w:w="767"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22</w:t>
            </w:r>
          </w:p>
        </w:tc>
        <w:tc>
          <w:tcPr>
            <w:tcW w:w="606"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根</w:t>
            </w:r>
          </w:p>
        </w:tc>
        <w:tc>
          <w:tcPr>
            <w:tcW w:w="992"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1134"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（1）上方防水尺寸0.5m*0.5m</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（2）下方防水尺寸1m*1m</w:t>
            </w:r>
          </w:p>
        </w:tc>
      </w:tr>
      <w:tr>
        <w:tblPrEx>
          <w:tblCellMar>
            <w:top w:w="0" w:type="dxa"/>
            <w:left w:w="108" w:type="dxa"/>
            <w:bottom w:w="0" w:type="dxa"/>
            <w:right w:w="108" w:type="dxa"/>
          </w:tblCellMar>
        </w:tblPrEx>
        <w:trPr>
          <w:trHeight w:val="1425"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16"/>
                <w:szCs w:val="16"/>
              </w:rPr>
            </w:pPr>
          </w:p>
        </w:tc>
        <w:tc>
          <w:tcPr>
            <w:tcW w:w="120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16"/>
                <w:szCs w:val="16"/>
              </w:rPr>
            </w:pPr>
          </w:p>
        </w:tc>
        <w:tc>
          <w:tcPr>
            <w:tcW w:w="3266"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（3）雨棚外角做防水，采用一布三涂的工艺</w:t>
            </w:r>
          </w:p>
        </w:tc>
        <w:tc>
          <w:tcPr>
            <w:tcW w:w="767"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227</w:t>
            </w:r>
          </w:p>
        </w:tc>
        <w:tc>
          <w:tcPr>
            <w:tcW w:w="606"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米</w:t>
            </w:r>
          </w:p>
        </w:tc>
        <w:tc>
          <w:tcPr>
            <w:tcW w:w="992"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1134"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（1）前雨棚外角155米，后雨棚长度72米，共计227米；</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（2）防水宽度70cm，无纺布克重不得低于120克。     </w:t>
            </w:r>
          </w:p>
        </w:tc>
      </w:tr>
      <w:tr>
        <w:tblPrEx>
          <w:tblCellMar>
            <w:top w:w="0" w:type="dxa"/>
            <w:left w:w="108" w:type="dxa"/>
            <w:bottom w:w="0" w:type="dxa"/>
            <w:right w:w="108" w:type="dxa"/>
          </w:tblCellMar>
        </w:tblPrEx>
        <w:trPr>
          <w:trHeight w:val="1208" w:hRule="atLeast"/>
        </w:trPr>
        <w:tc>
          <w:tcPr>
            <w:tcW w:w="540"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 xml:space="preserve">3 </w:t>
            </w:r>
          </w:p>
        </w:tc>
        <w:tc>
          <w:tcPr>
            <w:tcW w:w="1200"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sz w:val="16"/>
                <w:szCs w:val="16"/>
              </w:rPr>
              <w:t xml:space="preserve">屋面板渗漏 </w:t>
            </w:r>
          </w:p>
        </w:tc>
        <w:tc>
          <w:tcPr>
            <w:tcW w:w="3266" w:type="dxa"/>
            <w:tcBorders>
              <w:top w:val="nil"/>
              <w:left w:val="nil"/>
              <w:bottom w:val="single" w:color="000000" w:sz="4" w:space="0"/>
              <w:right w:val="single" w:color="000000" w:sz="4" w:space="0"/>
            </w:tcBorders>
            <w:shd w:val="clear" w:color="000000" w:fill="FFFFFF"/>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（1）屋面板末端及东西两侧山墙处螺钉固定处，更换螺钉重新进行加固；</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（2）更换螺钉后，采用一布三涂做防水</w:t>
            </w:r>
          </w:p>
        </w:tc>
        <w:tc>
          <w:tcPr>
            <w:tcW w:w="767"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440</w:t>
            </w:r>
          </w:p>
        </w:tc>
        <w:tc>
          <w:tcPr>
            <w:tcW w:w="606"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米</w:t>
            </w:r>
          </w:p>
        </w:tc>
        <w:tc>
          <w:tcPr>
            <w:tcW w:w="992"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1134"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（1）所有螺钉必须白钢材质，彩板专用钉；</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（2）防水宽度10cm；</w:t>
            </w:r>
          </w:p>
        </w:tc>
      </w:tr>
      <w:tr>
        <w:tblPrEx>
          <w:tblCellMar>
            <w:top w:w="0" w:type="dxa"/>
            <w:left w:w="108" w:type="dxa"/>
            <w:bottom w:w="0" w:type="dxa"/>
            <w:right w:w="108" w:type="dxa"/>
          </w:tblCellMar>
        </w:tblPrEx>
        <w:trPr>
          <w:trHeight w:val="1950"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16"/>
                <w:szCs w:val="16"/>
              </w:rPr>
            </w:pPr>
          </w:p>
        </w:tc>
        <w:tc>
          <w:tcPr>
            <w:tcW w:w="120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16"/>
                <w:szCs w:val="16"/>
              </w:rPr>
            </w:pPr>
          </w:p>
        </w:tc>
        <w:tc>
          <w:tcPr>
            <w:tcW w:w="3266" w:type="dxa"/>
            <w:tcBorders>
              <w:top w:val="nil"/>
              <w:left w:val="nil"/>
              <w:bottom w:val="single" w:color="000000" w:sz="4" w:space="0"/>
              <w:right w:val="single" w:color="000000" w:sz="4" w:space="0"/>
            </w:tcBorders>
            <w:shd w:val="clear" w:color="000000" w:fill="FFFFFF"/>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（1）屋面板肉眼可见有明显锈穿漏点处：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采用局部两布四涂的方式处理，防水宽度20cm； </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（2）屋面板搭接破损、不严处：局部防水处理， 采用局部一布三涂，防水宽度20cm；  </w:t>
            </w:r>
          </w:p>
        </w:tc>
        <w:tc>
          <w:tcPr>
            <w:tcW w:w="767"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50</w:t>
            </w:r>
          </w:p>
        </w:tc>
        <w:tc>
          <w:tcPr>
            <w:tcW w:w="606"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平方米</w:t>
            </w:r>
          </w:p>
        </w:tc>
        <w:tc>
          <w:tcPr>
            <w:tcW w:w="992"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color w:val="000000"/>
                <w:sz w:val="16"/>
                <w:szCs w:val="16"/>
              </w:rPr>
            </w:pPr>
            <w:r>
              <w:rPr>
                <w:rFonts w:hint="eastAsia" w:ascii="仿宋_GB2312" w:hAnsi="仿宋_GB2312" w:eastAsia="仿宋_GB2312" w:cs="仿宋_GB2312"/>
                <w:b/>
                <w:bCs/>
                <w:color w:val="000000"/>
                <w:sz w:val="16"/>
                <w:szCs w:val="16"/>
              </w:rPr>
              <w:t>　</w:t>
            </w:r>
          </w:p>
        </w:tc>
        <w:tc>
          <w:tcPr>
            <w:tcW w:w="1134"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（1）防水宽度20cm；</w:t>
            </w:r>
          </w:p>
        </w:tc>
      </w:tr>
      <w:tr>
        <w:tblPrEx>
          <w:tblCellMar>
            <w:top w:w="0" w:type="dxa"/>
            <w:left w:w="108" w:type="dxa"/>
            <w:bottom w:w="0" w:type="dxa"/>
            <w:right w:w="108" w:type="dxa"/>
          </w:tblCellMar>
        </w:tblPrEx>
        <w:trPr>
          <w:trHeight w:val="1440" w:hRule="atLeast"/>
        </w:trPr>
        <w:tc>
          <w:tcPr>
            <w:tcW w:w="54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16"/>
                <w:szCs w:val="16"/>
              </w:rPr>
            </w:pPr>
          </w:p>
        </w:tc>
        <w:tc>
          <w:tcPr>
            <w:tcW w:w="1200" w:type="dxa"/>
            <w:vMerge w:val="continue"/>
            <w:tcBorders>
              <w:top w:val="nil"/>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16"/>
                <w:szCs w:val="16"/>
              </w:rPr>
            </w:pPr>
          </w:p>
        </w:tc>
        <w:tc>
          <w:tcPr>
            <w:tcW w:w="3266"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（1）屋脊更换螺钉重新进行加固；</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（2）屋脊瓦搭接处打耐候胶后，采用一布三涂方式做防水；</w:t>
            </w:r>
          </w:p>
        </w:tc>
        <w:tc>
          <w:tcPr>
            <w:tcW w:w="767"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262</w:t>
            </w:r>
          </w:p>
        </w:tc>
        <w:tc>
          <w:tcPr>
            <w:tcW w:w="606"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米</w:t>
            </w:r>
          </w:p>
        </w:tc>
        <w:tc>
          <w:tcPr>
            <w:tcW w:w="992"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color w:val="000000"/>
                <w:sz w:val="16"/>
                <w:szCs w:val="16"/>
              </w:rPr>
            </w:pPr>
            <w:r>
              <w:rPr>
                <w:rFonts w:hint="eastAsia" w:ascii="仿宋_GB2312" w:hAnsi="仿宋_GB2312" w:eastAsia="仿宋_GB2312" w:cs="仿宋_GB2312"/>
                <w:b/>
                <w:bCs/>
                <w:color w:val="000000"/>
                <w:sz w:val="16"/>
                <w:szCs w:val="16"/>
              </w:rPr>
              <w:t>　</w:t>
            </w:r>
          </w:p>
        </w:tc>
        <w:tc>
          <w:tcPr>
            <w:tcW w:w="1134"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（1）所有螺钉必须白钢材质，彩板专用钉；</w:t>
            </w:r>
            <w:r>
              <w:rPr>
                <w:rFonts w:hint="eastAsia" w:ascii="仿宋_GB2312" w:hAnsi="仿宋_GB2312" w:eastAsia="仿宋_GB2312" w:cs="仿宋_GB2312"/>
                <w:color w:val="000000"/>
                <w:sz w:val="16"/>
                <w:szCs w:val="16"/>
              </w:rPr>
              <w:br w:type="textWrapping"/>
            </w:r>
            <w:r>
              <w:rPr>
                <w:rFonts w:hint="eastAsia" w:ascii="仿宋_GB2312" w:hAnsi="仿宋_GB2312" w:eastAsia="仿宋_GB2312" w:cs="仿宋_GB2312"/>
                <w:color w:val="000000"/>
                <w:sz w:val="16"/>
                <w:szCs w:val="16"/>
              </w:rPr>
              <w:t>（2）主屋脊防水宽度两侧各0.4m，长度为130米；侧屋脊防水宽度1.0m，屋脊长度为132米；</w:t>
            </w:r>
          </w:p>
        </w:tc>
      </w:tr>
      <w:tr>
        <w:tblPrEx>
          <w:tblCellMar>
            <w:top w:w="0" w:type="dxa"/>
            <w:left w:w="108" w:type="dxa"/>
            <w:bottom w:w="0" w:type="dxa"/>
            <w:right w:w="108" w:type="dxa"/>
          </w:tblCellMar>
        </w:tblPrEx>
        <w:trPr>
          <w:trHeight w:val="1688"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 xml:space="preserve">4 </w:t>
            </w:r>
          </w:p>
        </w:tc>
        <w:tc>
          <w:tcPr>
            <w:tcW w:w="1200"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sz w:val="16"/>
                <w:szCs w:val="16"/>
              </w:rPr>
              <w:t xml:space="preserve">外窗渗漏 </w:t>
            </w:r>
          </w:p>
        </w:tc>
        <w:tc>
          <w:tcPr>
            <w:tcW w:w="3266"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（1）清除表面灰尘及杂质；</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（2）一布三涂做防水处理。 </w:t>
            </w:r>
          </w:p>
        </w:tc>
        <w:tc>
          <w:tcPr>
            <w:tcW w:w="767"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88</w:t>
            </w:r>
          </w:p>
        </w:tc>
        <w:tc>
          <w:tcPr>
            <w:tcW w:w="606"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个</w:t>
            </w:r>
          </w:p>
        </w:tc>
        <w:tc>
          <w:tcPr>
            <w:tcW w:w="992"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color w:val="000000"/>
                <w:sz w:val="16"/>
                <w:szCs w:val="16"/>
              </w:rPr>
            </w:pPr>
            <w:r>
              <w:rPr>
                <w:rFonts w:hint="eastAsia" w:ascii="仿宋_GB2312" w:hAnsi="仿宋_GB2312" w:eastAsia="仿宋_GB2312" w:cs="仿宋_GB2312"/>
                <w:b/>
                <w:bCs/>
                <w:color w:val="000000"/>
                <w:sz w:val="16"/>
                <w:szCs w:val="16"/>
              </w:rPr>
              <w:t>　</w:t>
            </w:r>
          </w:p>
        </w:tc>
        <w:tc>
          <w:tcPr>
            <w:tcW w:w="1134"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（1）窗规格为5.4m*1.2m</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（2）一布三涂防水，防水宽度15cm；</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（3）防水涂料颜色必须与原墙体同色或重新刷与墙体同色油漆；油漆质量标准同檐沟用油漆标准相同。</w:t>
            </w:r>
          </w:p>
        </w:tc>
      </w:tr>
      <w:tr>
        <w:tblPrEx>
          <w:tblCellMar>
            <w:top w:w="0" w:type="dxa"/>
            <w:left w:w="108" w:type="dxa"/>
            <w:bottom w:w="0" w:type="dxa"/>
            <w:right w:w="108" w:type="dxa"/>
          </w:tblCellMar>
        </w:tblPrEx>
        <w:trPr>
          <w:trHeight w:val="1140"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5</w:t>
            </w:r>
          </w:p>
        </w:tc>
        <w:tc>
          <w:tcPr>
            <w:tcW w:w="1200"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檐口灯穿线管锈蚀腐烂，电源线裸露</w:t>
            </w:r>
          </w:p>
        </w:tc>
        <w:tc>
          <w:tcPr>
            <w:tcW w:w="3266"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（1）部分穿线管接头更换，更换破损穿线管；</w:t>
            </w:r>
            <w:r>
              <w:rPr>
                <w:rFonts w:hint="eastAsia" w:ascii="仿宋_GB2312" w:hAnsi="仿宋_GB2312" w:eastAsia="仿宋_GB2312" w:cs="仿宋_GB2312"/>
                <w:color w:val="000000"/>
                <w:sz w:val="16"/>
                <w:szCs w:val="16"/>
              </w:rPr>
              <w:br w:type="textWrapping"/>
            </w:r>
            <w:r>
              <w:rPr>
                <w:rFonts w:hint="eastAsia" w:ascii="仿宋_GB2312" w:hAnsi="仿宋_GB2312" w:eastAsia="仿宋_GB2312" w:cs="仿宋_GB2312"/>
                <w:color w:val="000000"/>
                <w:sz w:val="16"/>
                <w:szCs w:val="16"/>
              </w:rPr>
              <w:t>（2）更换灯具下方软管。</w:t>
            </w:r>
          </w:p>
        </w:tc>
        <w:tc>
          <w:tcPr>
            <w:tcW w:w="767" w:type="dxa"/>
            <w:tcBorders>
              <w:top w:val="nil"/>
              <w:left w:val="nil"/>
              <w:bottom w:val="single" w:color="000000" w:sz="4" w:space="0"/>
              <w:right w:val="nil"/>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18</w:t>
            </w:r>
          </w:p>
        </w:tc>
        <w:tc>
          <w:tcPr>
            <w:tcW w:w="606"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个</w:t>
            </w:r>
          </w:p>
        </w:tc>
        <w:tc>
          <w:tcPr>
            <w:tcW w:w="992"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color w:val="000000"/>
                <w:sz w:val="16"/>
                <w:szCs w:val="16"/>
              </w:rPr>
            </w:pPr>
            <w:r>
              <w:rPr>
                <w:rFonts w:hint="eastAsia" w:ascii="仿宋_GB2312" w:hAnsi="仿宋_GB2312" w:eastAsia="仿宋_GB2312" w:cs="仿宋_GB2312"/>
                <w:b/>
                <w:bCs/>
                <w:color w:val="000000"/>
                <w:sz w:val="16"/>
                <w:szCs w:val="16"/>
              </w:rPr>
              <w:t>　</w:t>
            </w:r>
          </w:p>
        </w:tc>
        <w:tc>
          <w:tcPr>
            <w:tcW w:w="1134"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w:t>
            </w:r>
          </w:p>
        </w:tc>
        <w:tc>
          <w:tcPr>
            <w:tcW w:w="5529" w:type="dxa"/>
            <w:tcBorders>
              <w:top w:val="nil"/>
              <w:left w:val="nil"/>
              <w:bottom w:val="single" w:color="000000" w:sz="4" w:space="0"/>
              <w:right w:val="single" w:color="000000" w:sz="4" w:space="0"/>
            </w:tcBorders>
            <w:shd w:val="clear" w:color="000000" w:fill="FFFFFF"/>
            <w:vAlign w:val="center"/>
          </w:tcPr>
          <w:p>
            <w:pP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（1）灯具前后共计18个；</w:t>
            </w:r>
            <w:r>
              <w:rPr>
                <w:rFonts w:hint="eastAsia" w:ascii="仿宋_GB2312" w:hAnsi="仿宋_GB2312" w:eastAsia="仿宋_GB2312" w:cs="仿宋_GB2312"/>
                <w:color w:val="000000"/>
                <w:sz w:val="16"/>
                <w:szCs w:val="16"/>
              </w:rPr>
              <w:br w:type="textWrapping"/>
            </w:r>
            <w:r>
              <w:rPr>
                <w:rFonts w:hint="eastAsia" w:ascii="仿宋_GB2312" w:hAnsi="仿宋_GB2312" w:eastAsia="仿宋_GB2312" w:cs="仿宋_GB2312"/>
                <w:color w:val="000000"/>
                <w:sz w:val="16"/>
                <w:szCs w:val="16"/>
              </w:rPr>
              <w:t>（2）更换镀锌管数量约100米；</w:t>
            </w:r>
            <w:r>
              <w:rPr>
                <w:rFonts w:hint="eastAsia" w:ascii="仿宋_GB2312" w:hAnsi="仿宋_GB2312" w:eastAsia="仿宋_GB2312" w:cs="仿宋_GB2312"/>
                <w:color w:val="000000"/>
                <w:sz w:val="16"/>
                <w:szCs w:val="16"/>
              </w:rPr>
              <w:br w:type="textWrapping"/>
            </w:r>
            <w:r>
              <w:rPr>
                <w:rFonts w:hint="eastAsia" w:ascii="仿宋_GB2312" w:hAnsi="仿宋_GB2312" w:eastAsia="仿宋_GB2312" w:cs="仿宋_GB2312"/>
                <w:color w:val="000000"/>
                <w:sz w:val="16"/>
                <w:szCs w:val="16"/>
              </w:rPr>
              <w:t>（3）软管数量30米；</w:t>
            </w:r>
            <w:r>
              <w:rPr>
                <w:rFonts w:hint="eastAsia" w:ascii="仿宋_GB2312" w:hAnsi="仿宋_GB2312" w:eastAsia="仿宋_GB2312" w:cs="仿宋_GB2312"/>
                <w:color w:val="000000"/>
                <w:sz w:val="16"/>
                <w:szCs w:val="16"/>
              </w:rPr>
              <w:br w:type="textWrapping"/>
            </w:r>
            <w:r>
              <w:rPr>
                <w:rFonts w:hint="eastAsia" w:ascii="仿宋_GB2312" w:hAnsi="仿宋_GB2312" w:eastAsia="仿宋_GB2312" w:cs="仿宋_GB2312"/>
                <w:color w:val="000000"/>
                <w:sz w:val="16"/>
                <w:szCs w:val="16"/>
              </w:rPr>
              <w:t>（4）接头约60个</w:t>
            </w:r>
          </w:p>
        </w:tc>
      </w:tr>
      <w:tr>
        <w:tblPrEx>
          <w:tblCellMar>
            <w:top w:w="0" w:type="dxa"/>
            <w:left w:w="108" w:type="dxa"/>
            <w:bottom w:w="0" w:type="dxa"/>
            <w:right w:w="108" w:type="dxa"/>
          </w:tblCellMar>
        </w:tblPrEx>
        <w:trPr>
          <w:trHeight w:val="570" w:hRule="atLeast"/>
        </w:trPr>
        <w:tc>
          <w:tcPr>
            <w:tcW w:w="54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 xml:space="preserve">6 </w:t>
            </w:r>
          </w:p>
        </w:tc>
        <w:tc>
          <w:tcPr>
            <w:tcW w:w="1200" w:type="dxa"/>
            <w:tcBorders>
              <w:top w:val="nil"/>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sz w:val="16"/>
                <w:szCs w:val="16"/>
              </w:rPr>
              <w:t>拆除后原材</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料回收报价 </w:t>
            </w:r>
          </w:p>
        </w:tc>
        <w:tc>
          <w:tcPr>
            <w:tcW w:w="12294" w:type="dxa"/>
            <w:gridSpan w:val="6"/>
            <w:tcBorders>
              <w:top w:val="single" w:color="000000" w:sz="4" w:space="0"/>
              <w:left w:val="nil"/>
              <w:bottom w:val="single" w:color="000000" w:sz="4" w:space="0"/>
              <w:right w:val="single" w:color="000000" w:sz="4" w:space="0"/>
            </w:tcBorders>
            <w:shd w:val="clear" w:color="000000" w:fill="FFFFFF"/>
            <w:vAlign w:val="center"/>
          </w:tcPr>
          <w:p>
            <w:pPr>
              <w:jc w:val="center"/>
              <w:rPr>
                <w:rFonts w:hint="eastAsia" w:ascii="仿宋_GB2312" w:hAnsi="仿宋_GB2312" w:eastAsia="仿宋_GB2312" w:cs="仿宋_GB2312"/>
                <w:b/>
                <w:bCs/>
                <w:color w:val="000000"/>
                <w:sz w:val="16"/>
                <w:szCs w:val="16"/>
              </w:rPr>
            </w:pPr>
            <w:r>
              <w:rPr>
                <w:rFonts w:hint="eastAsia" w:ascii="仿宋_GB2312" w:hAnsi="仿宋_GB2312" w:eastAsia="仿宋_GB2312" w:cs="仿宋_GB2312"/>
                <w:b/>
                <w:bCs/>
                <w:color w:val="000000"/>
                <w:sz w:val="16"/>
                <w:szCs w:val="16"/>
              </w:rPr>
              <w:t>　</w:t>
            </w:r>
          </w:p>
        </w:tc>
      </w:tr>
      <w:tr>
        <w:tblPrEx>
          <w:tblCellMar>
            <w:top w:w="0" w:type="dxa"/>
            <w:left w:w="108" w:type="dxa"/>
            <w:bottom w:w="0" w:type="dxa"/>
            <w:right w:w="108" w:type="dxa"/>
          </w:tblCellMar>
        </w:tblPrEx>
        <w:trPr>
          <w:trHeight w:val="570" w:hRule="atLeast"/>
        </w:trPr>
        <w:tc>
          <w:tcPr>
            <w:tcW w:w="540" w:type="dxa"/>
            <w:tcBorders>
              <w:top w:val="nil"/>
              <w:left w:val="single" w:color="000000" w:sz="4" w:space="0"/>
              <w:bottom w:val="single" w:color="000000" w:sz="4" w:space="0"/>
              <w:right w:val="single" w:color="000000" w:sz="4" w:space="0"/>
            </w:tcBorders>
            <w:shd w:val="clear" w:color="000000" w:fill="FFFFFF"/>
            <w:noWrap/>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7</w:t>
            </w:r>
          </w:p>
        </w:tc>
        <w:tc>
          <w:tcPr>
            <w:tcW w:w="1200" w:type="dxa"/>
            <w:tcBorders>
              <w:top w:val="nil"/>
              <w:left w:val="nil"/>
              <w:bottom w:val="single" w:color="000000" w:sz="4" w:space="0"/>
              <w:right w:val="single" w:color="000000" w:sz="4" w:space="0"/>
            </w:tcBorders>
            <w:shd w:val="clear" w:color="000000" w:fill="FFFFFF"/>
            <w:noWrap/>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垃圾清运费</w:t>
            </w:r>
          </w:p>
        </w:tc>
        <w:tc>
          <w:tcPr>
            <w:tcW w:w="12294" w:type="dxa"/>
            <w:gridSpan w:val="6"/>
            <w:tcBorders>
              <w:top w:val="single" w:color="000000" w:sz="4" w:space="0"/>
              <w:left w:val="nil"/>
              <w:bottom w:val="single" w:color="000000" w:sz="4" w:space="0"/>
              <w:right w:val="single" w:color="000000" w:sz="4" w:space="0"/>
            </w:tcBorders>
            <w:shd w:val="clear" w:color="000000" w:fill="FFFFFF"/>
            <w:noWrap/>
            <w:vAlign w:val="center"/>
          </w:tcPr>
          <w:p>
            <w:pPr>
              <w:jc w:val="center"/>
              <w:rPr>
                <w:rFonts w:hint="eastAsia" w:ascii="仿宋_GB2312" w:hAnsi="仿宋_GB2312" w:eastAsia="仿宋_GB2312" w:cs="仿宋_GB2312"/>
                <w:b/>
                <w:bCs/>
                <w:color w:val="000000"/>
                <w:sz w:val="16"/>
                <w:szCs w:val="16"/>
              </w:rPr>
            </w:pPr>
            <w:r>
              <w:rPr>
                <w:rFonts w:hint="eastAsia" w:ascii="仿宋_GB2312" w:hAnsi="仿宋_GB2312" w:eastAsia="仿宋_GB2312" w:cs="仿宋_GB2312"/>
                <w:b/>
                <w:bCs/>
                <w:color w:val="000000"/>
                <w:sz w:val="16"/>
                <w:szCs w:val="16"/>
              </w:rPr>
              <w:t>　</w:t>
            </w:r>
          </w:p>
          <w:p>
            <w:pPr>
              <w:jc w:val="center"/>
              <w:rPr>
                <w:rFonts w:hint="eastAsia" w:ascii="仿宋_GB2312" w:hAnsi="仿宋_GB2312" w:eastAsia="仿宋_GB2312" w:cs="仿宋_GB2312"/>
                <w:b/>
                <w:bCs/>
                <w:color w:val="000000"/>
                <w:sz w:val="16"/>
                <w:szCs w:val="16"/>
              </w:rPr>
            </w:pPr>
          </w:p>
        </w:tc>
      </w:tr>
      <w:tr>
        <w:tblPrEx>
          <w:tblCellMar>
            <w:top w:w="0" w:type="dxa"/>
            <w:left w:w="108" w:type="dxa"/>
            <w:bottom w:w="0" w:type="dxa"/>
            <w:right w:w="108" w:type="dxa"/>
          </w:tblCellMar>
        </w:tblPrEx>
        <w:trPr>
          <w:trHeight w:val="570" w:hRule="atLeast"/>
        </w:trPr>
        <w:tc>
          <w:tcPr>
            <w:tcW w:w="540" w:type="dxa"/>
            <w:tcBorders>
              <w:top w:val="nil"/>
              <w:left w:val="single" w:color="000000" w:sz="4" w:space="0"/>
              <w:bottom w:val="single" w:color="000000" w:sz="4" w:space="0"/>
              <w:right w:val="single" w:color="000000" w:sz="4" w:space="0"/>
            </w:tcBorders>
            <w:shd w:val="clear" w:color="000000" w:fill="FFFFFF"/>
            <w:noWrap/>
            <w:vAlign w:val="center"/>
          </w:tcPr>
          <w:p>
            <w:pPr>
              <w:jc w:val="center"/>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8</w:t>
            </w:r>
          </w:p>
        </w:tc>
        <w:tc>
          <w:tcPr>
            <w:tcW w:w="1200" w:type="dxa"/>
            <w:tcBorders>
              <w:top w:val="nil"/>
              <w:left w:val="nil"/>
              <w:bottom w:val="single" w:color="000000" w:sz="4" w:space="0"/>
              <w:right w:val="single" w:color="000000" w:sz="4" w:space="0"/>
            </w:tcBorders>
            <w:shd w:val="clear" w:color="000000" w:fill="FFFFFF"/>
            <w:noWrap/>
            <w:vAlign w:val="center"/>
          </w:tcPr>
          <w:p>
            <w:pPr>
              <w:jc w:val="center"/>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总价（不含税）</w:t>
            </w:r>
          </w:p>
        </w:tc>
        <w:tc>
          <w:tcPr>
            <w:tcW w:w="12294" w:type="dxa"/>
            <w:gridSpan w:val="6"/>
            <w:tcBorders>
              <w:top w:val="single" w:color="000000" w:sz="4" w:space="0"/>
              <w:left w:val="nil"/>
              <w:bottom w:val="single" w:color="000000" w:sz="4" w:space="0"/>
              <w:right w:val="single" w:color="000000" w:sz="4" w:space="0"/>
            </w:tcBorders>
            <w:shd w:val="clear" w:color="000000" w:fill="FFFFFF"/>
            <w:noWrap/>
            <w:vAlign w:val="center"/>
          </w:tcPr>
          <w:p>
            <w:pPr>
              <w:jc w:val="center"/>
              <w:rPr>
                <w:rFonts w:hint="eastAsia" w:ascii="仿宋_GB2312" w:hAnsi="仿宋_GB2312" w:eastAsia="仿宋_GB2312" w:cs="仿宋_GB2312"/>
                <w:b/>
                <w:bCs/>
                <w:color w:val="000000"/>
                <w:sz w:val="16"/>
                <w:szCs w:val="16"/>
              </w:rPr>
            </w:pPr>
          </w:p>
        </w:tc>
      </w:tr>
      <w:tr>
        <w:tblPrEx>
          <w:tblCellMar>
            <w:top w:w="0" w:type="dxa"/>
            <w:left w:w="108" w:type="dxa"/>
            <w:bottom w:w="0" w:type="dxa"/>
            <w:right w:w="108" w:type="dxa"/>
          </w:tblCellMar>
        </w:tblPrEx>
        <w:trPr>
          <w:trHeight w:val="570" w:hRule="atLeast"/>
        </w:trPr>
        <w:tc>
          <w:tcPr>
            <w:tcW w:w="540" w:type="dxa"/>
            <w:tcBorders>
              <w:top w:val="nil"/>
              <w:left w:val="single" w:color="000000" w:sz="4" w:space="0"/>
              <w:bottom w:val="single" w:color="000000" w:sz="4" w:space="0"/>
              <w:right w:val="single" w:color="000000" w:sz="4" w:space="0"/>
            </w:tcBorders>
            <w:shd w:val="clear" w:color="000000" w:fill="FFFFFF"/>
            <w:noWrap/>
            <w:vAlign w:val="center"/>
          </w:tcPr>
          <w:p>
            <w:pPr>
              <w:jc w:val="center"/>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9</w:t>
            </w:r>
          </w:p>
        </w:tc>
        <w:tc>
          <w:tcPr>
            <w:tcW w:w="1200" w:type="dxa"/>
            <w:tcBorders>
              <w:top w:val="nil"/>
              <w:left w:val="nil"/>
              <w:bottom w:val="single" w:color="000000" w:sz="4" w:space="0"/>
              <w:right w:val="single" w:color="000000" w:sz="4" w:space="0"/>
            </w:tcBorders>
            <w:shd w:val="clear" w:color="000000" w:fill="FFFFFF"/>
            <w:noWrap/>
            <w:vAlign w:val="center"/>
          </w:tcPr>
          <w:p>
            <w:pPr>
              <w:jc w:val="center"/>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税率</w:t>
            </w:r>
          </w:p>
        </w:tc>
        <w:tc>
          <w:tcPr>
            <w:tcW w:w="12294" w:type="dxa"/>
            <w:gridSpan w:val="6"/>
            <w:tcBorders>
              <w:top w:val="single" w:color="000000" w:sz="4" w:space="0"/>
              <w:left w:val="nil"/>
              <w:bottom w:val="single" w:color="000000" w:sz="4" w:space="0"/>
              <w:right w:val="single" w:color="000000" w:sz="4" w:space="0"/>
            </w:tcBorders>
            <w:shd w:val="clear" w:color="000000" w:fill="FFFFFF"/>
            <w:noWrap/>
            <w:vAlign w:val="center"/>
          </w:tcPr>
          <w:p>
            <w:pPr>
              <w:jc w:val="center"/>
              <w:rPr>
                <w:rFonts w:hint="eastAsia" w:ascii="仿宋_GB2312" w:hAnsi="仿宋_GB2312" w:eastAsia="仿宋_GB2312" w:cs="仿宋_GB2312"/>
                <w:b/>
                <w:bCs/>
                <w:color w:val="000000"/>
                <w:sz w:val="16"/>
                <w:szCs w:val="16"/>
              </w:rPr>
            </w:pPr>
          </w:p>
        </w:tc>
      </w:tr>
      <w:tr>
        <w:tblPrEx>
          <w:tblCellMar>
            <w:top w:w="0" w:type="dxa"/>
            <w:left w:w="108" w:type="dxa"/>
            <w:bottom w:w="0" w:type="dxa"/>
            <w:right w:w="108" w:type="dxa"/>
          </w:tblCellMar>
        </w:tblPrEx>
        <w:trPr>
          <w:trHeight w:val="570" w:hRule="atLeast"/>
        </w:trPr>
        <w:tc>
          <w:tcPr>
            <w:tcW w:w="540" w:type="dxa"/>
            <w:tcBorders>
              <w:top w:val="nil"/>
              <w:left w:val="single" w:color="000000" w:sz="4" w:space="0"/>
              <w:bottom w:val="nil"/>
              <w:right w:val="single" w:color="000000" w:sz="4" w:space="0"/>
            </w:tcBorders>
            <w:shd w:val="clear" w:color="000000" w:fill="FFFFFF"/>
            <w:noWrap/>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8</w:t>
            </w:r>
          </w:p>
        </w:tc>
        <w:tc>
          <w:tcPr>
            <w:tcW w:w="1200" w:type="dxa"/>
            <w:tcBorders>
              <w:top w:val="nil"/>
              <w:left w:val="nil"/>
              <w:bottom w:val="nil"/>
              <w:right w:val="single" w:color="000000" w:sz="4" w:space="0"/>
            </w:tcBorders>
            <w:shd w:val="clear" w:color="000000" w:fill="FFFFFF"/>
            <w:noWrap/>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val="en-US" w:eastAsia="zh-CN"/>
              </w:rPr>
              <w:t>总价</w:t>
            </w:r>
            <w:r>
              <w:rPr>
                <w:rFonts w:hint="eastAsia" w:ascii="仿宋_GB2312" w:hAnsi="仿宋_GB2312" w:eastAsia="仿宋_GB2312" w:cs="仿宋_GB2312"/>
                <w:color w:val="000000"/>
                <w:sz w:val="16"/>
                <w:szCs w:val="16"/>
              </w:rPr>
              <w:t>（含税）</w:t>
            </w:r>
          </w:p>
        </w:tc>
        <w:tc>
          <w:tcPr>
            <w:tcW w:w="12294" w:type="dxa"/>
            <w:gridSpan w:val="6"/>
            <w:tcBorders>
              <w:top w:val="single" w:color="000000" w:sz="4" w:space="0"/>
              <w:left w:val="nil"/>
              <w:bottom w:val="nil"/>
              <w:right w:val="single" w:color="000000" w:sz="4" w:space="0"/>
            </w:tcBorders>
            <w:shd w:val="clear" w:color="000000" w:fill="FFFFFF"/>
            <w:noWrap/>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w:t>
            </w:r>
          </w:p>
        </w:tc>
      </w:tr>
      <w:tr>
        <w:tblPrEx>
          <w:tblCellMar>
            <w:top w:w="0" w:type="dxa"/>
            <w:left w:w="108" w:type="dxa"/>
            <w:bottom w:w="0" w:type="dxa"/>
            <w:right w:w="108" w:type="dxa"/>
          </w:tblCellMar>
        </w:tblPrEx>
        <w:trPr>
          <w:trHeight w:val="975" w:hRule="atLeast"/>
        </w:trPr>
        <w:tc>
          <w:tcPr>
            <w:tcW w:w="14034" w:type="dxa"/>
            <w:gridSpan w:val="8"/>
            <w:tcBorders>
              <w:top w:val="single" w:color="auto" w:sz="4" w:space="0"/>
              <w:left w:val="single" w:color="auto" w:sz="4" w:space="0"/>
              <w:bottom w:val="single" w:color="auto" w:sz="4" w:space="0"/>
              <w:right w:val="single" w:color="auto" w:sz="4" w:space="0"/>
            </w:tcBorders>
            <w:shd w:val="clear" w:color="000000" w:fill="FFFFFF"/>
          </w:tcPr>
          <w:p>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注：1.清单中防水涂料建议选择东方雨虹聚氨酯防水涂料，所使用的无纺布克重不低于120克；</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 xml:space="preserve">       2.报价文件中所报价格包含人工机械费、辅料、备件等一切相关费用，一单中选将不再增加任何费用；</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 xml:space="preserve">       3.文件中列明的工程量清单，报价前响应人必须现场实际测量，工程量与现场实际不符，报价时需列明。</w:t>
            </w:r>
          </w:p>
        </w:tc>
      </w:tr>
    </w:tbl>
    <w:p>
      <w:pPr>
        <w:rPr>
          <w:rFonts w:hint="eastAsia" w:ascii="仿宋_GB2312" w:hAnsi="仿宋_GB2312" w:eastAsia="仿宋_GB2312" w:cs="仿宋_GB2312"/>
          <w:b/>
          <w:bCs/>
          <w:color w:val="0D0D0D" w:themeColor="text1" w:themeTint="F2"/>
          <w:sz w:val="18"/>
          <w:szCs w:val="18"/>
          <w:highlight w:val="yellow"/>
          <w14:textFill>
            <w14:solidFill>
              <w14:schemeClr w14:val="tx1">
                <w14:lumMod w14:val="95000"/>
                <w14:lumOff w14:val="5000"/>
              </w14:schemeClr>
            </w14:solidFill>
          </w14:textFill>
        </w:rPr>
      </w:pPr>
    </w:p>
    <w:p>
      <w:pP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t>1、上述报价为固定总价，是响应人在对制作事项做充分的了解和考察基础上作出的最终方案及报价，报价应包含本采购服务范围内的全部工作内容，包括但不限于设计、生产、运输、装卸、劳务、管理、培训、材料、人工、机械、安全文明施工、管理费、临时用电、备品备件、质保期内维保、安装调试、利润、税金、政府机构报检、市场价格上浮等所有费用，并应综合考虑维修过程中的耗损情况，采购人不再支付响应人维修耗损相关费用。</w:t>
      </w:r>
    </w:p>
    <w:p>
      <w:pP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t>2、响应人应保证维修更换完成后能通过验收并交付使用，符合国家相关规范以及采购人要求，质保期为</w:t>
      </w:r>
      <w:r>
        <w:rPr>
          <w:rFonts w:hint="eastAsia" w:ascii="仿宋_GB2312" w:hAnsi="仿宋_GB2312" w:eastAsia="仿宋_GB2312" w:cs="仿宋_GB2312"/>
          <w:b/>
          <w:bCs/>
          <w:color w:val="0D0D0D" w:themeColor="text1" w:themeTint="F2"/>
          <w:sz w:val="18"/>
          <w:szCs w:val="18"/>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t>年。</w:t>
      </w:r>
      <w: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cr/>
      </w:r>
      <w: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t>3、因响应人预计工程量不准，导致实际工程量增加时，合同总金额不予调整。本项目实际工程量少于响应人报价中的工程量的，当工程量减少超过5%时，超过5%的部分采购人有权在合同总金额中予以扣除，减少的工程价款计算方式为：【减少的工程价款=单项报价X减少超过5%部分的单项工程量】。</w:t>
      </w:r>
    </w:p>
    <w:p>
      <w:pP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sectPr>
          <w:pgSz w:w="16838" w:h="11906" w:orient="landscape"/>
          <w:pgMar w:top="1800" w:right="1440" w:bottom="1800" w:left="1440" w:header="851" w:footer="992" w:gutter="0"/>
          <w:cols w:space="425" w:num="1"/>
          <w:docGrid w:type="lines" w:linePitch="381" w:charSpace="0"/>
        </w:sectPr>
      </w:pPr>
      <w:r>
        <w:rPr>
          <w:rFonts w:hint="eastAsia" w:ascii="仿宋_GB2312" w:hAnsi="仿宋_GB2312" w:eastAsia="仿宋_GB2312" w:cs="仿宋_GB2312"/>
          <w:b/>
          <w:bCs/>
          <w:color w:val="0D0D0D" w:themeColor="text1" w:themeTint="F2"/>
          <w:sz w:val="18"/>
          <w:szCs w:val="18"/>
          <w14:textFill>
            <w14:solidFill>
              <w14:schemeClr w14:val="tx1">
                <w14:lumMod w14:val="95000"/>
                <w14:lumOff w14:val="5000"/>
              </w14:schemeClr>
            </w14:solidFill>
          </w14:textFill>
        </w:rPr>
        <w:t>4、针对上表未涉及维修项目，响应人可根据确定的维修方案自行添加。</w:t>
      </w:r>
    </w:p>
    <w:p>
      <w:pP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p>
    <w:p>
      <w:pP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附件6：</w:t>
      </w:r>
    </w:p>
    <w:p>
      <w:pPr>
        <w:jc w:val="cente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t>响应函</w:t>
      </w: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沈阳中远海运物流有限公司：</w:t>
      </w:r>
    </w:p>
    <w:p>
      <w:pPr>
        <w:spacing w:line="360" w:lineRule="auto"/>
        <w:ind w:firstLine="480" w:firstLineChars="200"/>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经研究，我方决定参加            项目的采购活动并提交响应文件。为此，我方郑重声明以下诸点，并负法律责任：</w:t>
      </w: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1.我方在响应之前已经与贵方进行了充分的沟通，完全理解并接受采购文件的各项规定和要求，对采购文件的合理性、合法性不再有异议。</w:t>
      </w: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 xml:space="preserve">2.我方响应文件的有效期为投标截止之日起 </w:t>
      </w:r>
      <w:r>
        <w:rPr>
          <w:rFonts w:hint="eastAsia" w:ascii="仿宋_GB2312" w:hAnsi="仿宋_GB2312" w:eastAsia="仿宋_GB2312" w:cs="仿宋_GB2312"/>
          <w:color w:val="0D0D0D" w:themeColor="text1" w:themeTint="F2"/>
          <w:sz w:val="24"/>
          <w:szCs w:val="18"/>
          <w:lang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，在投标有效期内不修改、撤销投标文件。</w:t>
      </w: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3.如中标，我方响应文件至本项目合同履行完毕止均保持有效，我方将按采购文件及政府采购</w:t>
      </w:r>
      <w:r>
        <w:rPr>
          <w:rFonts w:hint="eastAsia" w:ascii="仿宋_GB2312" w:hAnsi="仿宋_GB2312" w:eastAsia="仿宋_GB2312" w:cs="仿宋_GB2312"/>
          <w:color w:val="0D0D0D" w:themeColor="text1" w:themeTint="F2"/>
          <w:sz w:val="24"/>
          <w:szCs w:val="18"/>
          <w:lang w:eastAsia="zh-CN"/>
          <w14:textFill>
            <w14:solidFill>
              <w14:schemeClr w14:val="tx1">
                <w14:lumMod w14:val="95000"/>
                <w14:lumOff w14:val="5000"/>
              </w14:schemeClr>
            </w14:solidFill>
          </w14:textFill>
        </w:rPr>
        <w:t>法律法规</w:t>
      </w: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的规定履行合同责任和义务。</w:t>
      </w: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4.我方同意按照采购文件要求提供与投标有关的一切数据或资料。</w:t>
      </w: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5.我方不是采购人的附属机构；在获知本项目采购信息后，与采购人聘请的为此项目提供咨询服务的公司以及其附属机构没有任何联系。</w:t>
      </w: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6.我方在此声明，所递交的响应文件及有关资料内容完整、真实和准确。</w:t>
      </w: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7.以上事项如有虚假或者隐瞒，我方愿意承担一切后果。</w:t>
      </w: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响应人：                           （盖单位公章）</w:t>
      </w:r>
    </w:p>
    <w:p>
      <w:pPr>
        <w:spacing w:line="360" w:lineRule="auto"/>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法定代表人或其委托代理人：           （签字或印章）</w:t>
      </w:r>
    </w:p>
    <w:p>
      <w:pPr>
        <w:spacing w:line="360" w:lineRule="auto"/>
        <w:ind w:firstLine="960" w:firstLineChars="400"/>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p>
    <w:p>
      <w:pPr>
        <w:spacing w:line="360" w:lineRule="auto"/>
        <w:ind w:firstLine="0" w:firstLineChars="0"/>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4"/>
          <w:szCs w:val="18"/>
          <w14:textFill>
            <w14:solidFill>
              <w14:schemeClr w14:val="tx1">
                <w14:lumMod w14:val="95000"/>
                <w14:lumOff w14:val="5000"/>
              </w14:schemeClr>
            </w14:solidFill>
          </w14:textFill>
        </w:rPr>
        <w:t>日期：   2024年  月  日</w:t>
      </w:r>
    </w:p>
    <w:p>
      <w:pPr>
        <w:spacing w:line="360" w:lineRule="auto"/>
        <w:rPr>
          <w:rFonts w:hint="eastAsia" w:ascii="仿宋_GB2312" w:hAnsi="仿宋_GB2312" w:eastAsia="仿宋_GB2312" w:cs="仿宋_GB2312"/>
          <w:color w:val="0D0D0D" w:themeColor="text1" w:themeTint="F2"/>
          <w14:textFill>
            <w14:solidFill>
              <w14:schemeClr w14:val="tx1">
                <w14:lumMod w14:val="95000"/>
                <w14:lumOff w14:val="5000"/>
              </w14:schemeClr>
            </w14:solidFill>
          </w14:textFill>
        </w:rPr>
      </w:pPr>
    </w:p>
    <w:sectPr>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21660"/>
      <w:docPartObj>
        <w:docPartGallery w:val="autotext"/>
      </w:docPartObj>
    </w:sdtPr>
    <w:sdtContent>
      <w:p>
        <w:pPr>
          <w:pStyle w:val="7"/>
        </w:pPr>
        <w:r>
          <w:pict>
            <v:shape id="PowerPlusWaterMarkObject88627892" o:spid="_x0000_s1025" o:spt="136" type="#_x0000_t136" style="position:absolute;left:0pt;height:96.1pt;width:489.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中远海物发" style="font-family:Simsun;font-size:1pt;v-text-align:center;"/>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40"/>
  <w:drawingGridVerticalSpacing w:val="381"/>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3MmRiNzQ4YjAzMjRhM2ZlZTE3ZjQ5NjEyNTQ2MTYifQ=="/>
  </w:docVars>
  <w:rsids>
    <w:rsidRoot w:val="00C648E1"/>
    <w:rsid w:val="00006C3B"/>
    <w:rsid w:val="00006F5F"/>
    <w:rsid w:val="0001360E"/>
    <w:rsid w:val="00017537"/>
    <w:rsid w:val="000471B7"/>
    <w:rsid w:val="000520FB"/>
    <w:rsid w:val="00053B16"/>
    <w:rsid w:val="00061135"/>
    <w:rsid w:val="00061AEF"/>
    <w:rsid w:val="00061D67"/>
    <w:rsid w:val="00063730"/>
    <w:rsid w:val="00064205"/>
    <w:rsid w:val="00073024"/>
    <w:rsid w:val="00073BEB"/>
    <w:rsid w:val="000750C2"/>
    <w:rsid w:val="00080D17"/>
    <w:rsid w:val="000819D0"/>
    <w:rsid w:val="00084907"/>
    <w:rsid w:val="00085F98"/>
    <w:rsid w:val="000867E8"/>
    <w:rsid w:val="0009511B"/>
    <w:rsid w:val="000B06BB"/>
    <w:rsid w:val="000B6C8F"/>
    <w:rsid w:val="000C48E5"/>
    <w:rsid w:val="000C6898"/>
    <w:rsid w:val="000D1B6C"/>
    <w:rsid w:val="000D4870"/>
    <w:rsid w:val="000E1FBE"/>
    <w:rsid w:val="000F3112"/>
    <w:rsid w:val="000F514D"/>
    <w:rsid w:val="000F7244"/>
    <w:rsid w:val="0010161F"/>
    <w:rsid w:val="00105CEA"/>
    <w:rsid w:val="001116A0"/>
    <w:rsid w:val="00116B00"/>
    <w:rsid w:val="001224A6"/>
    <w:rsid w:val="00127F0C"/>
    <w:rsid w:val="00130BF1"/>
    <w:rsid w:val="001311F2"/>
    <w:rsid w:val="001359E8"/>
    <w:rsid w:val="0013694D"/>
    <w:rsid w:val="001374B0"/>
    <w:rsid w:val="00140127"/>
    <w:rsid w:val="001402FA"/>
    <w:rsid w:val="00145570"/>
    <w:rsid w:val="00150489"/>
    <w:rsid w:val="001519B8"/>
    <w:rsid w:val="00155F28"/>
    <w:rsid w:val="00173531"/>
    <w:rsid w:val="00176CD8"/>
    <w:rsid w:val="001809FC"/>
    <w:rsid w:val="001840F5"/>
    <w:rsid w:val="001934FA"/>
    <w:rsid w:val="00194102"/>
    <w:rsid w:val="001A1883"/>
    <w:rsid w:val="001A1CF9"/>
    <w:rsid w:val="001A643C"/>
    <w:rsid w:val="001A7CC1"/>
    <w:rsid w:val="001A7F9D"/>
    <w:rsid w:val="001B47F3"/>
    <w:rsid w:val="001B5923"/>
    <w:rsid w:val="001B5AFE"/>
    <w:rsid w:val="001C1B99"/>
    <w:rsid w:val="001C4D58"/>
    <w:rsid w:val="001C5C00"/>
    <w:rsid w:val="001D4BB3"/>
    <w:rsid w:val="00207C2B"/>
    <w:rsid w:val="00213D2E"/>
    <w:rsid w:val="002161D6"/>
    <w:rsid w:val="00216B2A"/>
    <w:rsid w:val="0022003C"/>
    <w:rsid w:val="00220869"/>
    <w:rsid w:val="00264C8F"/>
    <w:rsid w:val="00266519"/>
    <w:rsid w:val="002A43CD"/>
    <w:rsid w:val="002A46B1"/>
    <w:rsid w:val="002B1562"/>
    <w:rsid w:val="002B1BEC"/>
    <w:rsid w:val="002B5D91"/>
    <w:rsid w:val="002C0F73"/>
    <w:rsid w:val="002C18C7"/>
    <w:rsid w:val="002D66A5"/>
    <w:rsid w:val="002E2785"/>
    <w:rsid w:val="002E2C6C"/>
    <w:rsid w:val="002E4D1A"/>
    <w:rsid w:val="002E7083"/>
    <w:rsid w:val="002F348D"/>
    <w:rsid w:val="00305EAD"/>
    <w:rsid w:val="00306A65"/>
    <w:rsid w:val="0031676A"/>
    <w:rsid w:val="00317C1F"/>
    <w:rsid w:val="00334493"/>
    <w:rsid w:val="003363CE"/>
    <w:rsid w:val="00337B6E"/>
    <w:rsid w:val="003438A2"/>
    <w:rsid w:val="00370845"/>
    <w:rsid w:val="00370AEC"/>
    <w:rsid w:val="00385176"/>
    <w:rsid w:val="00390D5E"/>
    <w:rsid w:val="003A4569"/>
    <w:rsid w:val="003A6635"/>
    <w:rsid w:val="003B376F"/>
    <w:rsid w:val="003B710D"/>
    <w:rsid w:val="003C39F6"/>
    <w:rsid w:val="003D1104"/>
    <w:rsid w:val="003D7C82"/>
    <w:rsid w:val="003F7379"/>
    <w:rsid w:val="00404C7F"/>
    <w:rsid w:val="00412445"/>
    <w:rsid w:val="0041474D"/>
    <w:rsid w:val="00415BC6"/>
    <w:rsid w:val="004216B9"/>
    <w:rsid w:val="00422025"/>
    <w:rsid w:val="00426090"/>
    <w:rsid w:val="00431A46"/>
    <w:rsid w:val="004433E3"/>
    <w:rsid w:val="00455498"/>
    <w:rsid w:val="00455AD5"/>
    <w:rsid w:val="0047196D"/>
    <w:rsid w:val="00472A45"/>
    <w:rsid w:val="00474E1F"/>
    <w:rsid w:val="0047642D"/>
    <w:rsid w:val="004778D4"/>
    <w:rsid w:val="004819A0"/>
    <w:rsid w:val="00483925"/>
    <w:rsid w:val="00494FA8"/>
    <w:rsid w:val="00495C16"/>
    <w:rsid w:val="004A0B0F"/>
    <w:rsid w:val="004A0D35"/>
    <w:rsid w:val="004A5652"/>
    <w:rsid w:val="004A71A0"/>
    <w:rsid w:val="004A7AE2"/>
    <w:rsid w:val="004B24E8"/>
    <w:rsid w:val="004B3F21"/>
    <w:rsid w:val="004C10A6"/>
    <w:rsid w:val="004C1B1C"/>
    <w:rsid w:val="004D37CA"/>
    <w:rsid w:val="004D523D"/>
    <w:rsid w:val="004F4567"/>
    <w:rsid w:val="004F7B81"/>
    <w:rsid w:val="005006C4"/>
    <w:rsid w:val="00503C6E"/>
    <w:rsid w:val="005116B1"/>
    <w:rsid w:val="00511EB1"/>
    <w:rsid w:val="00537C03"/>
    <w:rsid w:val="0054759B"/>
    <w:rsid w:val="005607C1"/>
    <w:rsid w:val="005901FC"/>
    <w:rsid w:val="005922A6"/>
    <w:rsid w:val="005A7AB5"/>
    <w:rsid w:val="005B27A8"/>
    <w:rsid w:val="005B42EA"/>
    <w:rsid w:val="005D0817"/>
    <w:rsid w:val="005D1BAF"/>
    <w:rsid w:val="005E547A"/>
    <w:rsid w:val="005E63A8"/>
    <w:rsid w:val="005E67D0"/>
    <w:rsid w:val="005E72DF"/>
    <w:rsid w:val="005E7D2F"/>
    <w:rsid w:val="005F3AED"/>
    <w:rsid w:val="00627152"/>
    <w:rsid w:val="00630166"/>
    <w:rsid w:val="00630616"/>
    <w:rsid w:val="0063076F"/>
    <w:rsid w:val="006437A0"/>
    <w:rsid w:val="0067213F"/>
    <w:rsid w:val="00673EA9"/>
    <w:rsid w:val="00685C0F"/>
    <w:rsid w:val="006C1AAD"/>
    <w:rsid w:val="006D563F"/>
    <w:rsid w:val="006D7CC5"/>
    <w:rsid w:val="007056C5"/>
    <w:rsid w:val="00716765"/>
    <w:rsid w:val="00723D44"/>
    <w:rsid w:val="00727F48"/>
    <w:rsid w:val="00730C6C"/>
    <w:rsid w:val="00737612"/>
    <w:rsid w:val="0074035E"/>
    <w:rsid w:val="00747B32"/>
    <w:rsid w:val="00767F06"/>
    <w:rsid w:val="00775CC5"/>
    <w:rsid w:val="007A5C52"/>
    <w:rsid w:val="007B4C44"/>
    <w:rsid w:val="007C33AF"/>
    <w:rsid w:val="007C59BF"/>
    <w:rsid w:val="007D28B2"/>
    <w:rsid w:val="007E57D8"/>
    <w:rsid w:val="007F6099"/>
    <w:rsid w:val="007F7A3B"/>
    <w:rsid w:val="008061F5"/>
    <w:rsid w:val="008169D3"/>
    <w:rsid w:val="00816FC9"/>
    <w:rsid w:val="00820CAC"/>
    <w:rsid w:val="00822142"/>
    <w:rsid w:val="00826737"/>
    <w:rsid w:val="00830B92"/>
    <w:rsid w:val="008329D4"/>
    <w:rsid w:val="008331F4"/>
    <w:rsid w:val="008332E2"/>
    <w:rsid w:val="0084158C"/>
    <w:rsid w:val="00854BDE"/>
    <w:rsid w:val="00855356"/>
    <w:rsid w:val="00857223"/>
    <w:rsid w:val="00861F17"/>
    <w:rsid w:val="00862741"/>
    <w:rsid w:val="00863FF0"/>
    <w:rsid w:val="008A0144"/>
    <w:rsid w:val="008A6FFB"/>
    <w:rsid w:val="008B4BEE"/>
    <w:rsid w:val="008C7582"/>
    <w:rsid w:val="008D1142"/>
    <w:rsid w:val="008D24A2"/>
    <w:rsid w:val="008E124D"/>
    <w:rsid w:val="008F48C0"/>
    <w:rsid w:val="00923F98"/>
    <w:rsid w:val="009254E5"/>
    <w:rsid w:val="00925C50"/>
    <w:rsid w:val="00933CC6"/>
    <w:rsid w:val="0093799C"/>
    <w:rsid w:val="0094367C"/>
    <w:rsid w:val="00945ED4"/>
    <w:rsid w:val="00946284"/>
    <w:rsid w:val="009541CB"/>
    <w:rsid w:val="00954245"/>
    <w:rsid w:val="00956431"/>
    <w:rsid w:val="00963EDE"/>
    <w:rsid w:val="0096575F"/>
    <w:rsid w:val="0096715D"/>
    <w:rsid w:val="009730CE"/>
    <w:rsid w:val="009753D4"/>
    <w:rsid w:val="009807BC"/>
    <w:rsid w:val="0098585F"/>
    <w:rsid w:val="0099185E"/>
    <w:rsid w:val="00992CAB"/>
    <w:rsid w:val="009A15C6"/>
    <w:rsid w:val="009A3D78"/>
    <w:rsid w:val="009B01DE"/>
    <w:rsid w:val="009B374E"/>
    <w:rsid w:val="009B5EED"/>
    <w:rsid w:val="009C5C6C"/>
    <w:rsid w:val="009D249F"/>
    <w:rsid w:val="009D2870"/>
    <w:rsid w:val="009D2E1C"/>
    <w:rsid w:val="009F295A"/>
    <w:rsid w:val="00A01D01"/>
    <w:rsid w:val="00A03A94"/>
    <w:rsid w:val="00A06B70"/>
    <w:rsid w:val="00A0734B"/>
    <w:rsid w:val="00A1417E"/>
    <w:rsid w:val="00A173B8"/>
    <w:rsid w:val="00A26CC6"/>
    <w:rsid w:val="00A3650E"/>
    <w:rsid w:val="00A42AAC"/>
    <w:rsid w:val="00A44BAC"/>
    <w:rsid w:val="00A46918"/>
    <w:rsid w:val="00A56BC6"/>
    <w:rsid w:val="00A6225C"/>
    <w:rsid w:val="00A63793"/>
    <w:rsid w:val="00A679B2"/>
    <w:rsid w:val="00A70CE1"/>
    <w:rsid w:val="00A81C7F"/>
    <w:rsid w:val="00A83036"/>
    <w:rsid w:val="00A90F53"/>
    <w:rsid w:val="00A90FB1"/>
    <w:rsid w:val="00A93612"/>
    <w:rsid w:val="00A9409C"/>
    <w:rsid w:val="00A9776A"/>
    <w:rsid w:val="00AB08DB"/>
    <w:rsid w:val="00AB2726"/>
    <w:rsid w:val="00AB5746"/>
    <w:rsid w:val="00AC08C7"/>
    <w:rsid w:val="00AC591E"/>
    <w:rsid w:val="00AD4D27"/>
    <w:rsid w:val="00AE2964"/>
    <w:rsid w:val="00AE4C96"/>
    <w:rsid w:val="00AF19D1"/>
    <w:rsid w:val="00AF6D9D"/>
    <w:rsid w:val="00B00555"/>
    <w:rsid w:val="00B060D0"/>
    <w:rsid w:val="00B12652"/>
    <w:rsid w:val="00B17379"/>
    <w:rsid w:val="00B22D2A"/>
    <w:rsid w:val="00B23D20"/>
    <w:rsid w:val="00B25436"/>
    <w:rsid w:val="00B30157"/>
    <w:rsid w:val="00B32675"/>
    <w:rsid w:val="00B36597"/>
    <w:rsid w:val="00B4791A"/>
    <w:rsid w:val="00B76C37"/>
    <w:rsid w:val="00B803C9"/>
    <w:rsid w:val="00BA1D65"/>
    <w:rsid w:val="00BA24D4"/>
    <w:rsid w:val="00BB1083"/>
    <w:rsid w:val="00BB3D48"/>
    <w:rsid w:val="00BC5FC7"/>
    <w:rsid w:val="00BE0EEA"/>
    <w:rsid w:val="00BE3287"/>
    <w:rsid w:val="00BE38A0"/>
    <w:rsid w:val="00BE6EF6"/>
    <w:rsid w:val="00BF4B5D"/>
    <w:rsid w:val="00BF5C59"/>
    <w:rsid w:val="00C16A24"/>
    <w:rsid w:val="00C17CEC"/>
    <w:rsid w:val="00C21A1C"/>
    <w:rsid w:val="00C4211D"/>
    <w:rsid w:val="00C53044"/>
    <w:rsid w:val="00C55069"/>
    <w:rsid w:val="00C648E1"/>
    <w:rsid w:val="00C64A8C"/>
    <w:rsid w:val="00C771C5"/>
    <w:rsid w:val="00C77282"/>
    <w:rsid w:val="00CA3AA9"/>
    <w:rsid w:val="00CA78F7"/>
    <w:rsid w:val="00CA7952"/>
    <w:rsid w:val="00CB28F7"/>
    <w:rsid w:val="00CB3602"/>
    <w:rsid w:val="00CB7CC0"/>
    <w:rsid w:val="00CC4159"/>
    <w:rsid w:val="00CF0D86"/>
    <w:rsid w:val="00D04E52"/>
    <w:rsid w:val="00D0555B"/>
    <w:rsid w:val="00D26505"/>
    <w:rsid w:val="00D26C92"/>
    <w:rsid w:val="00D3392B"/>
    <w:rsid w:val="00D37DD0"/>
    <w:rsid w:val="00D4240B"/>
    <w:rsid w:val="00D453D1"/>
    <w:rsid w:val="00D53BAB"/>
    <w:rsid w:val="00D6473B"/>
    <w:rsid w:val="00D66706"/>
    <w:rsid w:val="00D7171E"/>
    <w:rsid w:val="00D71B20"/>
    <w:rsid w:val="00D81541"/>
    <w:rsid w:val="00D81C83"/>
    <w:rsid w:val="00D81C8C"/>
    <w:rsid w:val="00D82839"/>
    <w:rsid w:val="00D84EA7"/>
    <w:rsid w:val="00D87C57"/>
    <w:rsid w:val="00D958F8"/>
    <w:rsid w:val="00DB7220"/>
    <w:rsid w:val="00DC08DB"/>
    <w:rsid w:val="00DC3028"/>
    <w:rsid w:val="00DC65EA"/>
    <w:rsid w:val="00DD0228"/>
    <w:rsid w:val="00DD3340"/>
    <w:rsid w:val="00DE1EC7"/>
    <w:rsid w:val="00DE5CD3"/>
    <w:rsid w:val="00DE5D5C"/>
    <w:rsid w:val="00DF0D46"/>
    <w:rsid w:val="00DF561E"/>
    <w:rsid w:val="00E0056A"/>
    <w:rsid w:val="00E012D6"/>
    <w:rsid w:val="00E06F54"/>
    <w:rsid w:val="00E12421"/>
    <w:rsid w:val="00E15264"/>
    <w:rsid w:val="00E228D0"/>
    <w:rsid w:val="00E27F34"/>
    <w:rsid w:val="00E46081"/>
    <w:rsid w:val="00E47A46"/>
    <w:rsid w:val="00E5111B"/>
    <w:rsid w:val="00E5503C"/>
    <w:rsid w:val="00E6180F"/>
    <w:rsid w:val="00E61C42"/>
    <w:rsid w:val="00E7489A"/>
    <w:rsid w:val="00E761E8"/>
    <w:rsid w:val="00E77E84"/>
    <w:rsid w:val="00E87124"/>
    <w:rsid w:val="00E87623"/>
    <w:rsid w:val="00E91CC3"/>
    <w:rsid w:val="00EA1170"/>
    <w:rsid w:val="00EA38AA"/>
    <w:rsid w:val="00EB043E"/>
    <w:rsid w:val="00EB45D2"/>
    <w:rsid w:val="00EB5471"/>
    <w:rsid w:val="00EC04E4"/>
    <w:rsid w:val="00EC396C"/>
    <w:rsid w:val="00EC5992"/>
    <w:rsid w:val="00EC7BB8"/>
    <w:rsid w:val="00ED42FE"/>
    <w:rsid w:val="00EE12D9"/>
    <w:rsid w:val="00EE5C5A"/>
    <w:rsid w:val="00EE6716"/>
    <w:rsid w:val="00EF52CD"/>
    <w:rsid w:val="00F03D35"/>
    <w:rsid w:val="00F04741"/>
    <w:rsid w:val="00F10E10"/>
    <w:rsid w:val="00F25187"/>
    <w:rsid w:val="00F31F86"/>
    <w:rsid w:val="00F42010"/>
    <w:rsid w:val="00F43AC2"/>
    <w:rsid w:val="00F43B5F"/>
    <w:rsid w:val="00F443BC"/>
    <w:rsid w:val="00F47621"/>
    <w:rsid w:val="00F57E92"/>
    <w:rsid w:val="00F71CDD"/>
    <w:rsid w:val="00F76095"/>
    <w:rsid w:val="00F8103B"/>
    <w:rsid w:val="00F8186D"/>
    <w:rsid w:val="00F92220"/>
    <w:rsid w:val="00F953C2"/>
    <w:rsid w:val="00FA23E1"/>
    <w:rsid w:val="00FB0B10"/>
    <w:rsid w:val="00FB3C4F"/>
    <w:rsid w:val="00FD0F5D"/>
    <w:rsid w:val="00FD121A"/>
    <w:rsid w:val="00FD3D5A"/>
    <w:rsid w:val="00FD689C"/>
    <w:rsid w:val="00FF2AEC"/>
    <w:rsid w:val="00FF734F"/>
    <w:rsid w:val="00FF77A6"/>
    <w:rsid w:val="028F6457"/>
    <w:rsid w:val="037D1CF7"/>
    <w:rsid w:val="0486237A"/>
    <w:rsid w:val="05231342"/>
    <w:rsid w:val="05A903C1"/>
    <w:rsid w:val="05C1509B"/>
    <w:rsid w:val="05F1282D"/>
    <w:rsid w:val="066466EB"/>
    <w:rsid w:val="07524B3F"/>
    <w:rsid w:val="07532C86"/>
    <w:rsid w:val="0AE6150D"/>
    <w:rsid w:val="0B02407A"/>
    <w:rsid w:val="0C006EB6"/>
    <w:rsid w:val="0DEF2C07"/>
    <w:rsid w:val="0EDE6127"/>
    <w:rsid w:val="0EF6675B"/>
    <w:rsid w:val="0F3133CB"/>
    <w:rsid w:val="10A93803"/>
    <w:rsid w:val="10AD283F"/>
    <w:rsid w:val="111F3CDF"/>
    <w:rsid w:val="11F11D88"/>
    <w:rsid w:val="125C3EF5"/>
    <w:rsid w:val="125D575C"/>
    <w:rsid w:val="12723F3D"/>
    <w:rsid w:val="12CD386A"/>
    <w:rsid w:val="12E3308D"/>
    <w:rsid w:val="13843E9A"/>
    <w:rsid w:val="14961DAE"/>
    <w:rsid w:val="156101FE"/>
    <w:rsid w:val="15766C81"/>
    <w:rsid w:val="163A1216"/>
    <w:rsid w:val="180D0E34"/>
    <w:rsid w:val="18C54D22"/>
    <w:rsid w:val="19687523"/>
    <w:rsid w:val="196F44D2"/>
    <w:rsid w:val="19742C91"/>
    <w:rsid w:val="19C245C4"/>
    <w:rsid w:val="19DA7B80"/>
    <w:rsid w:val="1B0E4A1F"/>
    <w:rsid w:val="1B322334"/>
    <w:rsid w:val="1CE05D5B"/>
    <w:rsid w:val="1E214A6A"/>
    <w:rsid w:val="21DD13CB"/>
    <w:rsid w:val="222B72AE"/>
    <w:rsid w:val="22B06669"/>
    <w:rsid w:val="22F46D8D"/>
    <w:rsid w:val="23337719"/>
    <w:rsid w:val="244057FB"/>
    <w:rsid w:val="25713FC2"/>
    <w:rsid w:val="258965DE"/>
    <w:rsid w:val="27A16FAB"/>
    <w:rsid w:val="27DF21CF"/>
    <w:rsid w:val="2874500D"/>
    <w:rsid w:val="288D3427"/>
    <w:rsid w:val="2A6B59EA"/>
    <w:rsid w:val="2C5B30B8"/>
    <w:rsid w:val="2C736DD8"/>
    <w:rsid w:val="2C752B50"/>
    <w:rsid w:val="2FD65E27"/>
    <w:rsid w:val="30C776F3"/>
    <w:rsid w:val="31316421"/>
    <w:rsid w:val="31586785"/>
    <w:rsid w:val="324C7EAF"/>
    <w:rsid w:val="33B026C0"/>
    <w:rsid w:val="33E505BB"/>
    <w:rsid w:val="359758E5"/>
    <w:rsid w:val="36907D8F"/>
    <w:rsid w:val="375A306E"/>
    <w:rsid w:val="37711A3B"/>
    <w:rsid w:val="383D3798"/>
    <w:rsid w:val="3AB55262"/>
    <w:rsid w:val="3B8447EB"/>
    <w:rsid w:val="3BD74C8E"/>
    <w:rsid w:val="3C237ED3"/>
    <w:rsid w:val="3D715D82"/>
    <w:rsid w:val="3D737B32"/>
    <w:rsid w:val="3DE74F30"/>
    <w:rsid w:val="3DE90CA8"/>
    <w:rsid w:val="3FA126D0"/>
    <w:rsid w:val="40B51316"/>
    <w:rsid w:val="411221C2"/>
    <w:rsid w:val="450B3BFA"/>
    <w:rsid w:val="45EE33E3"/>
    <w:rsid w:val="45F57EF3"/>
    <w:rsid w:val="461B3652"/>
    <w:rsid w:val="474223FA"/>
    <w:rsid w:val="477947D7"/>
    <w:rsid w:val="49FA060C"/>
    <w:rsid w:val="4CAA543D"/>
    <w:rsid w:val="4D41465D"/>
    <w:rsid w:val="4D9E567C"/>
    <w:rsid w:val="4EC6367B"/>
    <w:rsid w:val="4F9208AC"/>
    <w:rsid w:val="4FD62527"/>
    <w:rsid w:val="51277B7D"/>
    <w:rsid w:val="517D7266"/>
    <w:rsid w:val="51DF057C"/>
    <w:rsid w:val="54B44E7B"/>
    <w:rsid w:val="56A04C41"/>
    <w:rsid w:val="59C02DAD"/>
    <w:rsid w:val="5A132EDD"/>
    <w:rsid w:val="5BE32D83"/>
    <w:rsid w:val="5D551A5E"/>
    <w:rsid w:val="5D902A97"/>
    <w:rsid w:val="60256BEC"/>
    <w:rsid w:val="616E6A18"/>
    <w:rsid w:val="62061EA0"/>
    <w:rsid w:val="632C4EA0"/>
    <w:rsid w:val="6647649F"/>
    <w:rsid w:val="664D6868"/>
    <w:rsid w:val="6781120B"/>
    <w:rsid w:val="67894337"/>
    <w:rsid w:val="686C0F2F"/>
    <w:rsid w:val="68712441"/>
    <w:rsid w:val="6A1B4D7D"/>
    <w:rsid w:val="6A6634FD"/>
    <w:rsid w:val="6AA35086"/>
    <w:rsid w:val="6C253DBF"/>
    <w:rsid w:val="6C327B3B"/>
    <w:rsid w:val="6C931878"/>
    <w:rsid w:val="6EC41CF0"/>
    <w:rsid w:val="6F6C6755"/>
    <w:rsid w:val="70F33611"/>
    <w:rsid w:val="710D1EF5"/>
    <w:rsid w:val="7112618D"/>
    <w:rsid w:val="716C3CF6"/>
    <w:rsid w:val="72920D06"/>
    <w:rsid w:val="729E6C3D"/>
    <w:rsid w:val="7409661D"/>
    <w:rsid w:val="744A0A2A"/>
    <w:rsid w:val="74807966"/>
    <w:rsid w:val="74FA2DC2"/>
    <w:rsid w:val="766C1E9B"/>
    <w:rsid w:val="77CA54B8"/>
    <w:rsid w:val="78C02467"/>
    <w:rsid w:val="79CB75B9"/>
    <w:rsid w:val="7A1E537F"/>
    <w:rsid w:val="7B75361D"/>
    <w:rsid w:val="7BC2255D"/>
    <w:rsid w:val="7BE622D0"/>
    <w:rsid w:val="7C5C2473"/>
    <w:rsid w:val="7CB2709E"/>
    <w:rsid w:val="7D4C3266"/>
    <w:rsid w:val="7DC574B1"/>
    <w:rsid w:val="7E4239DF"/>
    <w:rsid w:val="7FEB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8"/>
      <w:lang w:val="en-US" w:eastAsia="zh-CN" w:bidi="ar-SA"/>
    </w:rPr>
  </w:style>
  <w:style w:type="paragraph" w:styleId="2">
    <w:name w:val="heading 1"/>
    <w:basedOn w:val="1"/>
    <w:next w:val="1"/>
    <w:autoRedefine/>
    <w:qFormat/>
    <w:uiPriority w:val="0"/>
    <w:pPr>
      <w:keepNext/>
      <w:keepLines/>
      <w:widowControl w:val="0"/>
      <w:tabs>
        <w:tab w:val="left" w:pos="5940"/>
        <w:tab w:val="left" w:pos="7740"/>
        <w:tab w:val="left" w:pos="7920"/>
      </w:tabs>
      <w:adjustRightInd w:val="0"/>
      <w:spacing w:before="340" w:after="330" w:line="578" w:lineRule="atLeast"/>
      <w:jc w:val="center"/>
      <w:textAlignment w:val="baseline"/>
      <w:outlineLvl w:val="0"/>
    </w:pPr>
    <w:rPr>
      <w:rFonts w:eastAsia="黑体"/>
      <w:b/>
      <w:kern w:val="44"/>
      <w:sz w:val="32"/>
    </w:rPr>
  </w:style>
  <w:style w:type="paragraph" w:styleId="3">
    <w:name w:val="heading 2"/>
    <w:basedOn w:val="1"/>
    <w:next w:val="1"/>
    <w:qFormat/>
    <w:uiPriority w:val="0"/>
    <w:pPr>
      <w:keepNext/>
      <w:keepLines/>
      <w:widowControl w:val="0"/>
      <w:tabs>
        <w:tab w:val="left" w:pos="5940"/>
        <w:tab w:val="left" w:pos="7740"/>
        <w:tab w:val="left" w:pos="7920"/>
      </w:tabs>
      <w:adjustRightInd w:val="0"/>
      <w:spacing w:before="260" w:after="260" w:line="416" w:lineRule="atLeast"/>
      <w:jc w:val="center"/>
      <w:textAlignment w:val="baseline"/>
      <w:outlineLvl w:val="1"/>
    </w:pPr>
    <w:rPr>
      <w:rFonts w:ascii="Arial" w:hAnsi="Arial" w:eastAsia="黑体"/>
      <w:b/>
      <w:sz w:val="30"/>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val="0"/>
      <w:tabs>
        <w:tab w:val="left" w:pos="5940"/>
        <w:tab w:val="left" w:pos="7740"/>
        <w:tab w:val="left" w:pos="7920"/>
      </w:tabs>
      <w:adjustRightInd w:val="0"/>
      <w:spacing w:before="120" w:after="120" w:line="300" w:lineRule="auto"/>
      <w:ind w:left="1474" w:firstLine="420"/>
      <w:jc w:val="both"/>
      <w:textAlignment w:val="baseline"/>
    </w:pPr>
  </w:style>
  <w:style w:type="paragraph" w:styleId="5">
    <w:name w:val="annotation text"/>
    <w:basedOn w:val="1"/>
    <w:link w:val="26"/>
    <w:autoRedefine/>
    <w:qFormat/>
    <w:uiPriority w:val="0"/>
  </w:style>
  <w:style w:type="paragraph" w:styleId="6">
    <w:name w:val="footer"/>
    <w:basedOn w:val="1"/>
    <w:autoRedefine/>
    <w:qFormat/>
    <w:uiPriority w:val="99"/>
    <w:pPr>
      <w:widowControl w:val="0"/>
      <w:tabs>
        <w:tab w:val="center" w:pos="4153"/>
        <w:tab w:val="right" w:pos="8306"/>
      </w:tabs>
      <w:adjustRightInd w:val="0"/>
      <w:snapToGrid w:val="0"/>
      <w:spacing w:before="120" w:after="120"/>
      <w:ind w:left="1474"/>
      <w:textAlignment w:val="baseline"/>
    </w:pPr>
    <w:rPr>
      <w:rFonts w:asciiTheme="minorHAnsi" w:hAnsiTheme="minorHAnsi" w:eastAsiaTheme="minorEastAsia" w:cstheme="minorBidi"/>
      <w:kern w:val="2"/>
      <w:sz w:val="18"/>
      <w:szCs w:val="22"/>
    </w:rPr>
  </w:style>
  <w:style w:type="paragraph" w:styleId="7">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2"/>
    <w:autoRedefine/>
    <w:qFormat/>
    <w:uiPriority w:val="39"/>
    <w:pPr>
      <w:spacing w:before="360" w:after="240"/>
    </w:pPr>
    <w:rPr>
      <w:rFonts w:eastAsia="仿宋" w:asciiTheme="minorHAnsi" w:hAnsiTheme="minorHAnsi" w:cstheme="minorHAnsi"/>
      <w:b/>
      <w:bCs/>
      <w:caps/>
      <w:sz w:val="30"/>
    </w:rPr>
  </w:style>
  <w:style w:type="paragraph" w:styleId="9">
    <w:name w:val="toc 2"/>
    <w:basedOn w:val="1"/>
    <w:next w:val="1"/>
    <w:autoRedefine/>
    <w:qFormat/>
    <w:uiPriority w:val="39"/>
    <w:pPr>
      <w:spacing w:before="50" w:beforeLines="50" w:after="50" w:afterLines="50"/>
      <w:ind w:left="278"/>
    </w:pPr>
    <w:rPr>
      <w:rFonts w:eastAsia="仿宋" w:asciiTheme="minorHAnsi" w:hAnsiTheme="minorHAnsi" w:cstheme="minorHAnsi"/>
      <w:smallCaps/>
    </w:rPr>
  </w:style>
  <w:style w:type="paragraph" w:styleId="10">
    <w:name w:val="Normal (Web)"/>
    <w:basedOn w:val="1"/>
    <w:autoRedefine/>
    <w:qFormat/>
    <w:uiPriority w:val="0"/>
    <w:pPr>
      <w:spacing w:before="100" w:beforeAutospacing="1" w:after="100" w:afterAutospacing="1"/>
    </w:pPr>
    <w:rPr>
      <w:rFonts w:ascii="宋体" w:hAnsi="宋体" w:cs="宋体"/>
      <w:sz w:val="24"/>
    </w:rPr>
  </w:style>
  <w:style w:type="paragraph" w:styleId="11">
    <w:name w:val="annotation subject"/>
    <w:basedOn w:val="5"/>
    <w:next w:val="5"/>
    <w:link w:val="27"/>
    <w:autoRedefine/>
    <w:qFormat/>
    <w:uiPriority w:val="0"/>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styleId="16">
    <w:name w:val="Hyperlink"/>
    <w:autoRedefine/>
    <w:qFormat/>
    <w:uiPriority w:val="99"/>
    <w:rPr>
      <w:color w:val="0000FF"/>
      <w:u w:val="single"/>
    </w:rPr>
  </w:style>
  <w:style w:type="character" w:styleId="17">
    <w:name w:val="annotation reference"/>
    <w:basedOn w:val="14"/>
    <w:autoRedefine/>
    <w:qFormat/>
    <w:uiPriority w:val="0"/>
    <w:rPr>
      <w:sz w:val="21"/>
      <w:szCs w:val="21"/>
    </w:rPr>
  </w:style>
  <w:style w:type="paragraph" w:styleId="18">
    <w:name w:val="List Paragraph"/>
    <w:basedOn w:val="1"/>
    <w:autoRedefine/>
    <w:unhideWhenUsed/>
    <w:qFormat/>
    <w:uiPriority w:val="34"/>
    <w:pPr>
      <w:ind w:firstLine="420" w:firstLineChars="200"/>
    </w:pPr>
  </w:style>
  <w:style w:type="paragraph" w:customStyle="1" w:styleId="19">
    <w:name w:val="列出段落1"/>
    <w:basedOn w:val="1"/>
    <w:autoRedefine/>
    <w:qFormat/>
    <w:uiPriority w:val="34"/>
    <w:pPr>
      <w:ind w:firstLine="420" w:firstLineChars="200"/>
    </w:pPr>
  </w:style>
  <w:style w:type="paragraph" w:customStyle="1" w:styleId="20">
    <w:name w:val="列出段落11"/>
    <w:basedOn w:val="1"/>
    <w:autoRedefine/>
    <w:qFormat/>
    <w:uiPriority w:val="0"/>
    <w:pPr>
      <w:ind w:firstLine="420" w:firstLineChars="200"/>
    </w:pPr>
  </w:style>
  <w:style w:type="character" w:customStyle="1" w:styleId="21">
    <w:name w:val="font11"/>
    <w:basedOn w:val="14"/>
    <w:autoRedefine/>
    <w:qFormat/>
    <w:uiPriority w:val="0"/>
    <w:rPr>
      <w:rFonts w:hint="eastAsia" w:ascii="宋体" w:hAnsi="宋体" w:eastAsia="宋体" w:cs="宋体"/>
      <w:color w:val="000000"/>
      <w:sz w:val="22"/>
      <w:szCs w:val="22"/>
      <w:u w:val="none"/>
    </w:rPr>
  </w:style>
  <w:style w:type="character" w:customStyle="1" w:styleId="22">
    <w:name w:val="font61"/>
    <w:basedOn w:val="14"/>
    <w:autoRedefine/>
    <w:qFormat/>
    <w:uiPriority w:val="0"/>
    <w:rPr>
      <w:rFonts w:hint="eastAsia" w:ascii="等线" w:hAnsi="等线" w:eastAsia="等线" w:cs="等线"/>
      <w:color w:val="000000"/>
      <w:sz w:val="20"/>
      <w:szCs w:val="20"/>
      <w:u w:val="none"/>
    </w:rPr>
  </w:style>
  <w:style w:type="character" w:customStyle="1" w:styleId="23">
    <w:name w:val="页眉 字符"/>
    <w:basedOn w:val="14"/>
    <w:link w:val="7"/>
    <w:autoRedefine/>
    <w:qFormat/>
    <w:uiPriority w:val="0"/>
    <w:rPr>
      <w:sz w:val="18"/>
      <w:szCs w:val="18"/>
    </w:rPr>
  </w:style>
  <w:style w:type="paragraph" w:customStyle="1" w:styleId="24">
    <w:name w:val="修订1"/>
    <w:autoRedefine/>
    <w:hidden/>
    <w:semiHidden/>
    <w:qFormat/>
    <w:uiPriority w:val="99"/>
    <w:rPr>
      <w:rFonts w:ascii="Times New Roman" w:hAnsi="Times New Roman" w:eastAsia="宋体" w:cs="Times New Roman"/>
      <w:sz w:val="28"/>
      <w:lang w:val="en-US" w:eastAsia="zh-CN" w:bidi="ar-SA"/>
    </w:rPr>
  </w:style>
  <w:style w:type="paragraph" w:customStyle="1" w:styleId="25">
    <w:name w:val="Revision"/>
    <w:autoRedefine/>
    <w:hidden/>
    <w:semiHidden/>
    <w:qFormat/>
    <w:uiPriority w:val="99"/>
    <w:rPr>
      <w:rFonts w:ascii="Times New Roman" w:hAnsi="Times New Roman" w:eastAsia="宋体" w:cs="Times New Roman"/>
      <w:sz w:val="28"/>
      <w:lang w:val="en-US" w:eastAsia="zh-CN" w:bidi="ar-SA"/>
    </w:rPr>
  </w:style>
  <w:style w:type="character" w:customStyle="1" w:styleId="26">
    <w:name w:val="批注文字 字符"/>
    <w:basedOn w:val="14"/>
    <w:link w:val="5"/>
    <w:autoRedefine/>
    <w:qFormat/>
    <w:uiPriority w:val="0"/>
    <w:rPr>
      <w:sz w:val="28"/>
    </w:rPr>
  </w:style>
  <w:style w:type="character" w:customStyle="1" w:styleId="27">
    <w:name w:val="批注主题 字符"/>
    <w:basedOn w:val="26"/>
    <w:link w:val="11"/>
    <w:autoRedefine/>
    <w:qFormat/>
    <w:uiPriority w:val="0"/>
    <w:rPr>
      <w:b/>
      <w:bCs/>
      <w:sz w:val="28"/>
    </w:rPr>
  </w:style>
  <w:style w:type="paragraph" w:customStyle="1" w:styleId="28">
    <w:name w:val="Table Paragraph"/>
    <w:basedOn w:val="1"/>
    <w:autoRedefine/>
    <w:qFormat/>
    <w:uiPriority w:val="1"/>
    <w:pPr>
      <w:widowControl w:val="0"/>
    </w:pPr>
    <w:rPr>
      <w:rFonts w:asciiTheme="minorHAnsi" w:hAnsiTheme="minorHAnsi" w:eastAsiaTheme="minorEastAsia" w:cstheme="minorBidi"/>
      <w:sz w:val="22"/>
      <w:szCs w:val="22"/>
      <w:lang w:eastAsia="en-US"/>
    </w:rPr>
  </w:style>
  <w:style w:type="character" w:customStyle="1" w:styleId="29">
    <w:name w:val="Unresolved Mention"/>
    <w:basedOn w:val="14"/>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1470</Words>
  <Characters>8379</Characters>
  <Lines>69</Lines>
  <Paragraphs>19</Paragraphs>
  <TotalTime>2</TotalTime>
  <ScaleCrop>false</ScaleCrop>
  <LinksUpToDate>false</LinksUpToDate>
  <CharactersWithSpaces>9830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2023-07-14T05:46:00Z</dcterms:created>
  <dc:creator>Administrator</dc:creator>
  <cp:lastModifiedBy>陈杰</cp:lastModifiedBy>
  <cp:lastPrinted>2023-07-04T01:48:00Z</cp:lastPrinted>
  <dcterms:modified xsi:type="dcterms:W3CDTF">2024-04-30T03:08:43Z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6B5FF8E2CC2449B9ADF2C2B951116E6E_13</vt:lpwstr>
  </property>
</Properties>
</file>