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120" w:after="120" w:line="240" w:lineRule="auto"/>
        <w:jc w:val="center"/>
        <w:textAlignment w:val="auto"/>
        <w:rPr>
          <w:rFonts w:hint="eastAsia" w:ascii="华文中宋" w:hAnsi="华文中宋" w:eastAsia="华文中宋" w:cs="华文中宋"/>
          <w:b/>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before="120" w:after="120" w:line="240" w:lineRule="auto"/>
        <w:jc w:val="center"/>
        <w:textAlignment w:val="auto"/>
        <w:rPr>
          <w:rFonts w:hint="eastAsia" w:ascii="华文中宋" w:hAnsi="华文中宋" w:eastAsia="华文中宋" w:cs="华文中宋"/>
          <w:b/>
          <w:sz w:val="40"/>
          <w:szCs w:val="40"/>
          <w:lang w:val="en-US" w:eastAsia="zh-CN"/>
        </w:rPr>
      </w:pPr>
      <w:bookmarkStart w:id="0" w:name="OLE_LINK20"/>
    </w:p>
    <w:p>
      <w:pPr>
        <w:keepNext w:val="0"/>
        <w:keepLines w:val="0"/>
        <w:pageBreakBefore w:val="0"/>
        <w:widowControl w:val="0"/>
        <w:kinsoku/>
        <w:wordWrap/>
        <w:overflowPunct/>
        <w:topLinePunct w:val="0"/>
        <w:autoSpaceDE/>
        <w:autoSpaceDN/>
        <w:bidi w:val="0"/>
        <w:adjustRightInd/>
        <w:snapToGrid/>
        <w:spacing w:before="120" w:after="120" w:line="240" w:lineRule="auto"/>
        <w:jc w:val="center"/>
        <w:textAlignment w:val="auto"/>
        <w:rPr>
          <w:rFonts w:hint="eastAsia" w:ascii="华文中宋" w:hAnsi="华文中宋" w:eastAsia="华文中宋" w:cs="华文中宋"/>
          <w:b/>
          <w:sz w:val="40"/>
          <w:szCs w:val="40"/>
          <w:lang w:val="en-US" w:eastAsia="zh-CN"/>
        </w:rPr>
      </w:pPr>
      <w:bookmarkStart w:id="1" w:name="OLE_LINK19"/>
      <w:r>
        <w:rPr>
          <w:rFonts w:hint="eastAsia" w:ascii="华文中宋" w:hAnsi="华文中宋" w:eastAsia="华文中宋" w:cs="华文中宋"/>
          <w:b/>
          <w:sz w:val="40"/>
          <w:szCs w:val="40"/>
          <w:lang w:val="en-US" w:eastAsia="zh-CN"/>
        </w:rPr>
        <w:t>海运大楼6F、8F-10F办公室装修工程设计项目</w:t>
      </w:r>
    </w:p>
    <w:bookmarkEnd w:id="1"/>
    <w:p>
      <w:pPr>
        <w:keepNext w:val="0"/>
        <w:keepLines w:val="0"/>
        <w:pageBreakBefore w:val="0"/>
        <w:widowControl w:val="0"/>
        <w:kinsoku/>
        <w:wordWrap/>
        <w:overflowPunct/>
        <w:topLinePunct w:val="0"/>
        <w:autoSpaceDE/>
        <w:autoSpaceDN/>
        <w:bidi w:val="0"/>
        <w:adjustRightInd/>
        <w:snapToGrid/>
        <w:spacing w:before="120" w:after="120" w:line="240" w:lineRule="auto"/>
        <w:jc w:val="center"/>
        <w:textAlignment w:val="auto"/>
        <w:rPr>
          <w:rFonts w:hint="eastAsia" w:ascii="华文中宋" w:hAnsi="华文中宋" w:eastAsia="华文中宋" w:cs="华文中宋"/>
          <w:b/>
          <w:bCs/>
          <w:sz w:val="40"/>
          <w:szCs w:val="40"/>
        </w:rPr>
      </w:pPr>
      <w:r>
        <w:rPr>
          <w:rFonts w:hint="eastAsia" w:ascii="华文中宋" w:hAnsi="华文中宋" w:eastAsia="华文中宋" w:cs="华文中宋"/>
          <w:b/>
          <w:bCs/>
          <w:sz w:val="40"/>
          <w:szCs w:val="40"/>
        </w:rPr>
        <w:t>竞争性谈判采购文件</w:t>
      </w:r>
    </w:p>
    <w:bookmarkEnd w:id="0"/>
    <w:p>
      <w:pPr>
        <w:spacing w:line="360" w:lineRule="auto"/>
        <w:jc w:val="center"/>
        <w:rPr>
          <w:rFonts w:hint="eastAsia" w:ascii="黑体" w:hAnsi="黑体" w:eastAsia="黑体"/>
          <w:b/>
          <w:spacing w:val="20"/>
          <w:sz w:val="32"/>
          <w:szCs w:val="32"/>
        </w:rPr>
      </w:pPr>
    </w:p>
    <w:p>
      <w:pPr>
        <w:spacing w:line="360" w:lineRule="auto"/>
        <w:jc w:val="center"/>
        <w:rPr>
          <w:rFonts w:hint="eastAsia" w:ascii="黑体" w:hAnsi="黑体" w:eastAsia="黑体"/>
          <w:b/>
          <w:spacing w:val="20"/>
          <w:sz w:val="32"/>
          <w:szCs w:val="32"/>
        </w:rPr>
      </w:pPr>
    </w:p>
    <w:p>
      <w:pPr>
        <w:tabs>
          <w:tab w:val="left" w:pos="2314"/>
        </w:tabs>
        <w:spacing w:line="180" w:lineRule="atLeast"/>
        <w:ind w:firstLine="2850" w:firstLineChars="950"/>
        <w:rPr>
          <w:rFonts w:ascii="宋体" w:hAnsi="宋体" w:cs="宋体"/>
          <w:sz w:val="30"/>
          <w:szCs w:val="30"/>
        </w:rPr>
      </w:pPr>
    </w:p>
    <w:p>
      <w:pPr>
        <w:spacing w:line="300" w:lineRule="auto"/>
        <w:ind w:firstLine="1928" w:firstLineChars="600"/>
        <w:rPr>
          <w:rFonts w:ascii="宋体" w:hAnsi="宋体" w:cs="宋体"/>
          <w:b/>
          <w:sz w:val="32"/>
          <w:szCs w:val="32"/>
        </w:rPr>
      </w:pPr>
    </w:p>
    <w:p>
      <w:pPr>
        <w:spacing w:line="300" w:lineRule="auto"/>
        <w:rPr>
          <w:rFonts w:hint="eastAsia" w:ascii="宋体" w:hAnsi="宋体" w:cs="宋体"/>
          <w:b/>
          <w:sz w:val="32"/>
          <w:szCs w:val="32"/>
        </w:rPr>
      </w:pPr>
    </w:p>
    <w:p>
      <w:pPr>
        <w:spacing w:line="300" w:lineRule="auto"/>
        <w:rPr>
          <w:rFonts w:hint="eastAsia" w:ascii="宋体" w:hAnsi="宋体" w:cs="宋体"/>
          <w:b/>
          <w:sz w:val="32"/>
          <w:szCs w:val="32"/>
        </w:rPr>
      </w:pPr>
    </w:p>
    <w:p>
      <w:pPr>
        <w:spacing w:line="300" w:lineRule="auto"/>
        <w:rPr>
          <w:rFonts w:hint="eastAsia" w:ascii="宋体" w:hAnsi="宋体" w:cs="宋体"/>
          <w:b/>
          <w:sz w:val="32"/>
          <w:szCs w:val="32"/>
        </w:rPr>
      </w:pPr>
    </w:p>
    <w:p>
      <w:pPr>
        <w:spacing w:line="300" w:lineRule="auto"/>
        <w:rPr>
          <w:rFonts w:hint="eastAsia" w:ascii="宋体" w:hAnsi="宋体" w:cs="宋体"/>
          <w:b/>
          <w:sz w:val="32"/>
          <w:szCs w:val="32"/>
        </w:rPr>
      </w:pPr>
    </w:p>
    <w:p>
      <w:pPr>
        <w:spacing w:line="300" w:lineRule="auto"/>
        <w:rPr>
          <w:rFonts w:ascii="宋体" w:hAnsi="宋体" w:cs="宋体"/>
          <w:b/>
          <w:sz w:val="32"/>
          <w:szCs w:val="32"/>
        </w:rPr>
      </w:pPr>
    </w:p>
    <w:p>
      <w:pPr>
        <w:pStyle w:val="5"/>
        <w:spacing w:line="360" w:lineRule="auto"/>
        <w:ind w:left="0" w:leftChars="0" w:firstLine="0" w:firstLineChars="0"/>
        <w:jc w:val="both"/>
        <w:rPr>
          <w:rFonts w:hint="eastAsia" w:ascii="仿宋" w:hAnsi="仿宋" w:eastAsia="仿宋" w:cs="仿宋"/>
          <w:b/>
          <w:bCs w:val="0"/>
          <w:spacing w:val="20"/>
          <w:sz w:val="32"/>
          <w:szCs w:val="32"/>
          <w:u w:val="none"/>
        </w:rPr>
      </w:pPr>
    </w:p>
    <w:p>
      <w:pPr>
        <w:pStyle w:val="5"/>
        <w:spacing w:line="360" w:lineRule="auto"/>
        <w:ind w:firstLine="0"/>
        <w:jc w:val="center"/>
        <w:rPr>
          <w:rFonts w:hint="eastAsia" w:ascii="华文中宋" w:hAnsi="华文中宋" w:eastAsia="华文中宋" w:cs="华文中宋"/>
          <w:b/>
          <w:bCs w:val="0"/>
          <w:spacing w:val="20"/>
          <w:sz w:val="32"/>
          <w:szCs w:val="32"/>
          <w:u w:val="none"/>
          <w:lang w:val="en-US" w:eastAsia="zh-CN"/>
        </w:rPr>
      </w:pPr>
      <w:r>
        <w:rPr>
          <w:rFonts w:hint="eastAsia" w:ascii="华文中宋" w:hAnsi="华文中宋" w:eastAsia="华文中宋" w:cs="华文中宋"/>
          <w:b/>
          <w:bCs w:val="0"/>
          <w:spacing w:val="20"/>
          <w:sz w:val="32"/>
          <w:szCs w:val="32"/>
          <w:u w:val="none"/>
        </w:rPr>
        <w:t>采 购 人：</w:t>
      </w:r>
      <w:bookmarkStart w:id="2" w:name="OLE_LINK3"/>
      <w:r>
        <w:rPr>
          <w:rFonts w:hint="eastAsia" w:ascii="华文中宋" w:hAnsi="华文中宋" w:eastAsia="华文中宋" w:cs="华文中宋"/>
          <w:b/>
          <w:bCs w:val="0"/>
          <w:spacing w:val="20"/>
          <w:sz w:val="32"/>
          <w:szCs w:val="32"/>
          <w:u w:val="none"/>
          <w:lang w:val="en-US" w:eastAsia="zh-CN"/>
        </w:rPr>
        <w:t>上海中远海运资产经营管理有限公司</w:t>
      </w:r>
    </w:p>
    <w:bookmarkEnd w:id="2"/>
    <w:p>
      <w:pPr>
        <w:pStyle w:val="5"/>
        <w:spacing w:line="360" w:lineRule="auto"/>
        <w:ind w:firstLine="0"/>
        <w:jc w:val="center"/>
        <w:rPr>
          <w:rFonts w:hint="eastAsia" w:ascii="华文中宋" w:hAnsi="华文中宋" w:eastAsia="华文中宋" w:cs="华文中宋"/>
          <w:b/>
          <w:bCs w:val="0"/>
          <w:spacing w:val="20"/>
          <w:sz w:val="32"/>
          <w:szCs w:val="32"/>
          <w:u w:val="none"/>
        </w:rPr>
      </w:pPr>
      <w:r>
        <w:rPr>
          <w:rFonts w:hint="eastAsia" w:ascii="华文中宋" w:hAnsi="华文中宋" w:eastAsia="华文中宋" w:cs="华文中宋"/>
          <w:b/>
          <w:bCs w:val="0"/>
          <w:spacing w:val="20"/>
          <w:sz w:val="32"/>
          <w:szCs w:val="32"/>
          <w:u w:val="none"/>
          <w:lang w:val="en-US" w:eastAsia="zh-CN"/>
        </w:rPr>
        <w:t xml:space="preserve">  </w:t>
      </w:r>
      <w:r>
        <w:rPr>
          <w:rFonts w:hint="eastAsia" w:ascii="华文中宋" w:hAnsi="华文中宋" w:eastAsia="华文中宋" w:cs="华文中宋"/>
          <w:b/>
          <w:bCs w:val="0"/>
          <w:kern w:val="0"/>
          <w:sz w:val="32"/>
          <w:szCs w:val="32"/>
          <w:u w:val="none"/>
        </w:rPr>
        <w:t>20</w:t>
      </w:r>
      <w:r>
        <w:rPr>
          <w:rFonts w:hint="eastAsia" w:ascii="华文中宋" w:hAnsi="华文中宋" w:eastAsia="华文中宋" w:cs="华文中宋"/>
          <w:b/>
          <w:bCs w:val="0"/>
          <w:kern w:val="0"/>
          <w:sz w:val="32"/>
          <w:szCs w:val="32"/>
          <w:u w:val="none"/>
          <w:lang w:val="en-US" w:eastAsia="zh-CN"/>
        </w:rPr>
        <w:t>25</w:t>
      </w:r>
      <w:r>
        <w:rPr>
          <w:rFonts w:hint="eastAsia" w:ascii="华文中宋" w:hAnsi="华文中宋" w:eastAsia="华文中宋" w:cs="华文中宋"/>
          <w:b/>
          <w:bCs w:val="0"/>
          <w:spacing w:val="20"/>
          <w:sz w:val="32"/>
          <w:szCs w:val="32"/>
          <w:u w:val="none"/>
        </w:rPr>
        <w:t>年</w:t>
      </w:r>
      <w:r>
        <w:rPr>
          <w:rFonts w:hint="eastAsia" w:ascii="华文中宋" w:hAnsi="华文中宋" w:eastAsia="华文中宋" w:cs="华文中宋"/>
          <w:b/>
          <w:bCs w:val="0"/>
          <w:spacing w:val="20"/>
          <w:sz w:val="32"/>
          <w:szCs w:val="32"/>
          <w:u w:val="none"/>
          <w:lang w:val="en-US" w:eastAsia="zh-CN"/>
        </w:rPr>
        <w:t>3</w:t>
      </w:r>
      <w:r>
        <w:rPr>
          <w:rFonts w:hint="eastAsia" w:ascii="华文中宋" w:hAnsi="华文中宋" w:eastAsia="华文中宋" w:cs="华文中宋"/>
          <w:b/>
          <w:bCs w:val="0"/>
          <w:spacing w:val="20"/>
          <w:sz w:val="32"/>
          <w:szCs w:val="32"/>
          <w:u w:val="none"/>
        </w:rPr>
        <w:t>月</w:t>
      </w:r>
    </w:p>
    <w:p>
      <w:pPr>
        <w:pStyle w:val="5"/>
        <w:spacing w:line="360" w:lineRule="auto"/>
        <w:ind w:firstLine="2729" w:firstLineChars="800"/>
        <w:rPr>
          <w:rFonts w:hint="eastAsia" w:ascii="宋体" w:hAnsi="宋体"/>
          <w:b/>
          <w:bCs/>
          <w:spacing w:val="20"/>
          <w:sz w:val="30"/>
          <w:szCs w:val="30"/>
        </w:rPr>
      </w:pPr>
    </w:p>
    <w:p>
      <w:pPr>
        <w:spacing w:line="480" w:lineRule="auto"/>
        <w:ind w:right="340"/>
        <w:jc w:val="right"/>
        <w:rPr>
          <w:rFonts w:ascii="宋体" w:hAnsi="宋体" w:cs="宋体"/>
          <w:b/>
          <w:bCs/>
          <w:spacing w:val="-20"/>
          <w:szCs w:val="21"/>
        </w:rPr>
      </w:pPr>
    </w:p>
    <w:p>
      <w:pPr>
        <w:tabs>
          <w:tab w:val="left" w:pos="630"/>
        </w:tabs>
        <w:spacing w:line="336" w:lineRule="auto"/>
        <w:jc w:val="center"/>
        <w:outlineLvl w:val="0"/>
        <w:rPr>
          <w:rFonts w:hint="eastAsia" w:ascii="宋体" w:hAnsi="宋体" w:cs="宋体"/>
          <w:b/>
          <w:szCs w:val="21"/>
        </w:rPr>
        <w:sectPr>
          <w:footerReference r:id="rId4" w:type="first"/>
          <w:footerReference r:id="rId3" w:type="default"/>
          <w:pgSz w:w="11907" w:h="16840"/>
          <w:pgMar w:top="1247" w:right="1418" w:bottom="1247" w:left="1418" w:header="907" w:footer="907" w:gutter="0"/>
          <w:pgNumType w:fmt="decimal"/>
          <w:cols w:space="720" w:num="1"/>
          <w:docGrid w:linePitch="312" w:charSpace="0"/>
        </w:sectPr>
      </w:pPr>
      <w:bookmarkStart w:id="3" w:name="_Toc15126"/>
      <w:bookmarkStart w:id="4" w:name="_Hlk62679073"/>
    </w:p>
    <w:p>
      <w:pPr>
        <w:pStyle w:val="8"/>
        <w:tabs>
          <w:tab w:val="right" w:leader="dot" w:pos="9071"/>
          <w:tab w:val="clear" w:pos="840"/>
          <w:tab w:val="clear" w:pos="8494"/>
        </w:tabs>
        <w:rPr>
          <w:rFonts w:hint="eastAsia" w:ascii="华文中宋" w:hAnsi="华文中宋" w:eastAsia="华文中宋" w:cs="华文中宋"/>
          <w:b/>
          <w:sz w:val="32"/>
          <w:szCs w:val="32"/>
        </w:rPr>
      </w:pPr>
      <w:bookmarkStart w:id="5" w:name="_Toc23275"/>
      <w:r>
        <w:rPr>
          <w:rFonts w:hint="eastAsia" w:ascii="华文中宋" w:hAnsi="华文中宋" w:eastAsia="华文中宋" w:cs="华文中宋"/>
          <w:b/>
          <w:sz w:val="32"/>
          <w:szCs w:val="32"/>
        </w:rPr>
        <w:t>目  录</w:t>
      </w:r>
    </w:p>
    <w:p>
      <w:pPr>
        <w:spacing w:line="360" w:lineRule="auto"/>
        <w:rPr>
          <w:rFonts w:hint="eastAsia" w:ascii="宋体" w:hAnsi="宋体" w:cs="宋体"/>
          <w:szCs w:val="21"/>
        </w:rPr>
      </w:pPr>
    </w:p>
    <w:p>
      <w:pPr>
        <w:pStyle w:val="8"/>
        <w:tabs>
          <w:tab w:val="right" w:leader="dot" w:pos="9071"/>
          <w:tab w:val="clear" w:pos="840"/>
          <w:tab w:val="clear" w:pos="8494"/>
        </w:tabs>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fldChar w:fldCharType="begin"/>
      </w:r>
      <w:r>
        <w:rPr>
          <w:rFonts w:hint="eastAsia" w:ascii="仿宋_GB2312" w:hAnsi="仿宋_GB2312" w:eastAsia="仿宋_GB2312" w:cs="仿宋_GB2312"/>
          <w:b/>
          <w:sz w:val="28"/>
          <w:szCs w:val="28"/>
        </w:rPr>
        <w:instrText xml:space="preserve">TOC \o "1-3" \h \u </w:instrText>
      </w:r>
      <w:r>
        <w:rPr>
          <w:rFonts w:hint="eastAsia" w:ascii="仿宋_GB2312" w:hAnsi="仿宋_GB2312" w:eastAsia="仿宋_GB2312" w:cs="仿宋_GB2312"/>
          <w:b/>
          <w:sz w:val="28"/>
          <w:szCs w:val="28"/>
        </w:rPr>
        <w:fldChar w:fldCharType="separate"/>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_Toc23042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第一章  竞争性谈判邀请书</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_Toc23042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8"/>
        <w:tabs>
          <w:tab w:val="right" w:leader="dot" w:pos="9071"/>
          <w:tab w:val="clear" w:pos="840"/>
          <w:tab w:val="clear" w:pos="8494"/>
        </w:tabs>
        <w:rPr>
          <w:rFonts w:hint="eastAsia" w:ascii="仿宋_GB2312" w:hAnsi="仿宋_GB2312" w:eastAsia="仿宋_GB2312" w:cs="仿宋_GB2312"/>
          <w:sz w:val="28"/>
          <w:szCs w:val="28"/>
        </w:rPr>
      </w:pPr>
      <w:bookmarkStart w:id="6" w:name="OLE_LINK2"/>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_Toc6895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bCs/>
          <w:sz w:val="28"/>
          <w:szCs w:val="28"/>
        </w:rPr>
        <w:t>第二章  供应商须知</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_Toc6895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bookmarkEnd w:id="6"/>
    <w:p>
      <w:pPr>
        <w:pStyle w:val="8"/>
        <w:tabs>
          <w:tab w:val="right" w:leader="dot" w:pos="9071"/>
          <w:tab w:val="clear" w:pos="840"/>
          <w:tab w:val="clear" w:pos="8494"/>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_Toc14513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第三章  评定成交的标准及方法</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fldChar w:fldCharType="end"/>
      </w:r>
    </w:p>
    <w:p>
      <w:pPr>
        <w:pStyle w:val="8"/>
        <w:tabs>
          <w:tab w:val="right" w:leader="dot" w:pos="9071"/>
          <w:tab w:val="clear" w:pos="840"/>
          <w:tab w:val="clear" w:pos="8494"/>
        </w:tabs>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_Toc28597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第</w:t>
      </w:r>
      <w:r>
        <w:rPr>
          <w:rFonts w:hint="eastAsia" w:ascii="仿宋_GB2312" w:hAnsi="仿宋_GB2312" w:eastAsia="仿宋_GB2312" w:cs="仿宋_GB2312"/>
          <w:sz w:val="28"/>
          <w:szCs w:val="28"/>
          <w:lang w:val="en-US" w:eastAsia="zh-CN"/>
        </w:rPr>
        <w:t>四</w:t>
      </w:r>
      <w:r>
        <w:rPr>
          <w:rFonts w:hint="eastAsia" w:ascii="仿宋_GB2312" w:hAnsi="仿宋_GB2312" w:eastAsia="仿宋_GB2312" w:cs="仿宋_GB2312"/>
          <w:sz w:val="28"/>
          <w:szCs w:val="28"/>
        </w:rPr>
        <w:t>章  合同样式</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en-US" w:eastAsia="zh-CN"/>
        </w:rPr>
        <w:t>0</w:t>
      </w:r>
    </w:p>
    <w:p>
      <w:pPr>
        <w:pStyle w:val="8"/>
        <w:tabs>
          <w:tab w:val="right" w:leader="dot" w:pos="9071"/>
          <w:tab w:val="clear" w:pos="840"/>
          <w:tab w:val="clear" w:pos="8494"/>
        </w:tabs>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_Toc19109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第</w:t>
      </w:r>
      <w:r>
        <w:rPr>
          <w:rFonts w:hint="eastAsia" w:ascii="仿宋_GB2312" w:hAnsi="仿宋_GB2312" w:eastAsia="仿宋_GB2312" w:cs="仿宋_GB2312"/>
          <w:sz w:val="28"/>
          <w:szCs w:val="28"/>
          <w:lang w:val="en-US" w:eastAsia="zh-CN"/>
        </w:rPr>
        <w:t>五</w:t>
      </w:r>
      <w:r>
        <w:rPr>
          <w:rFonts w:hint="eastAsia" w:ascii="仿宋_GB2312" w:hAnsi="仿宋_GB2312" w:eastAsia="仿宋_GB2312" w:cs="仿宋_GB2312"/>
          <w:sz w:val="28"/>
          <w:szCs w:val="28"/>
        </w:rPr>
        <w:t>章  响应文件格式</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en-US" w:eastAsia="zh-CN"/>
        </w:rPr>
        <w:t>5</w:t>
      </w:r>
    </w:p>
    <w:p>
      <w:pPr>
        <w:tabs>
          <w:tab w:val="left" w:pos="630"/>
        </w:tabs>
        <w:spacing w:line="360" w:lineRule="auto"/>
        <w:jc w:val="center"/>
        <w:outlineLvl w:val="0"/>
        <w:rPr>
          <w:rFonts w:hint="eastAsia" w:ascii="宋体" w:hAnsi="宋体" w:cs="宋体"/>
          <w:b/>
          <w:szCs w:val="21"/>
        </w:rPr>
      </w:pPr>
      <w:r>
        <w:rPr>
          <w:rFonts w:hint="eastAsia" w:ascii="仿宋_GB2312" w:hAnsi="仿宋_GB2312" w:eastAsia="仿宋_GB2312" w:cs="仿宋_GB2312"/>
          <w:sz w:val="28"/>
          <w:szCs w:val="28"/>
        </w:rPr>
        <w:fldChar w:fldCharType="end"/>
      </w:r>
    </w:p>
    <w:p>
      <w:pPr>
        <w:tabs>
          <w:tab w:val="left" w:pos="630"/>
        </w:tabs>
        <w:spacing w:line="336" w:lineRule="auto"/>
        <w:jc w:val="center"/>
        <w:outlineLvl w:val="0"/>
        <w:rPr>
          <w:rFonts w:hint="eastAsia" w:ascii="宋体" w:hAnsi="宋体" w:cs="宋体"/>
          <w:b/>
          <w:szCs w:val="21"/>
        </w:rPr>
      </w:pPr>
    </w:p>
    <w:p>
      <w:pPr>
        <w:tabs>
          <w:tab w:val="left" w:pos="630"/>
        </w:tabs>
        <w:spacing w:line="336" w:lineRule="auto"/>
        <w:jc w:val="center"/>
        <w:outlineLvl w:val="0"/>
        <w:rPr>
          <w:rFonts w:hint="eastAsia" w:ascii="宋体" w:hAnsi="宋体" w:cs="宋体"/>
          <w:b/>
          <w:szCs w:val="21"/>
        </w:rPr>
        <w:sectPr>
          <w:headerReference r:id="rId5" w:type="default"/>
          <w:footerReference r:id="rId6" w:type="default"/>
          <w:pgSz w:w="11907" w:h="16840"/>
          <w:pgMar w:top="1247" w:right="1418" w:bottom="1247" w:left="1418" w:header="907" w:footer="907" w:gutter="0"/>
          <w:pgNumType w:fmt="decimal" w:start="1"/>
          <w:cols w:space="720" w:num="1"/>
          <w:docGrid w:linePitch="312" w:charSpace="0"/>
        </w:sectPr>
      </w:pPr>
    </w:p>
    <w:p>
      <w:pPr>
        <w:tabs>
          <w:tab w:val="left" w:pos="630"/>
        </w:tabs>
        <w:spacing w:line="336" w:lineRule="auto"/>
        <w:jc w:val="center"/>
        <w:outlineLvl w:val="0"/>
        <w:rPr>
          <w:rFonts w:hint="eastAsia" w:ascii="宋体" w:hAnsi="宋体" w:cs="宋体"/>
          <w:b/>
          <w:szCs w:val="21"/>
        </w:rPr>
      </w:pPr>
      <w:bookmarkStart w:id="7" w:name="_Toc23042"/>
      <w:r>
        <w:rPr>
          <w:rFonts w:hint="eastAsia" w:ascii="宋体" w:hAnsi="宋体" w:cs="宋体"/>
          <w:b/>
          <w:szCs w:val="21"/>
        </w:rPr>
        <w:t>第一章  竞争性谈判邀请书</w:t>
      </w:r>
      <w:bookmarkEnd w:id="3"/>
      <w:bookmarkEnd w:id="5"/>
      <w:bookmarkEnd w:id="7"/>
    </w:p>
    <w:bookmarkEnd w:id="4"/>
    <w:p>
      <w:pPr>
        <w:spacing w:line="440" w:lineRule="exact"/>
        <w:rPr>
          <w:rFonts w:hint="eastAsia" w:ascii="宋体" w:hAnsi="宋体" w:cs="宋体"/>
          <w:szCs w:val="21"/>
        </w:rPr>
      </w:pPr>
      <w:bookmarkStart w:id="8" w:name="_Toc364679542"/>
      <w:bookmarkStart w:id="9" w:name="_Toc2993"/>
      <w:bookmarkStart w:id="10" w:name="_Toc450228598"/>
      <w:bookmarkStart w:id="11" w:name="_Toc347819267"/>
    </w:p>
    <w:p>
      <w:pPr>
        <w:spacing w:line="440" w:lineRule="exact"/>
        <w:rPr>
          <w:rFonts w:hint="default" w:ascii="宋体" w:hAnsi="宋体" w:eastAsia="宋体" w:cs="宋体"/>
          <w:szCs w:val="21"/>
          <w:u w:val="single"/>
          <w:lang w:val="en-US" w:eastAsia="zh-CN"/>
        </w:rPr>
      </w:pPr>
      <w:r>
        <w:rPr>
          <w:rFonts w:hint="eastAsia" w:ascii="宋体" w:hAnsi="宋体" w:cs="宋体"/>
          <w:szCs w:val="21"/>
        </w:rPr>
        <w:t>致：</w:t>
      </w:r>
      <w:r>
        <w:rPr>
          <w:rFonts w:hint="eastAsia" w:ascii="宋体" w:hAnsi="宋体" w:cs="宋体"/>
          <w:szCs w:val="21"/>
          <w:u w:val="single"/>
          <w:lang w:val="en-US" w:eastAsia="zh-CN"/>
        </w:rPr>
        <w:t xml:space="preserve"> 各邀请供应商  </w:t>
      </w:r>
    </w:p>
    <w:p>
      <w:pPr>
        <w:spacing w:line="440" w:lineRule="exact"/>
        <w:ind w:firstLine="420" w:firstLineChars="200"/>
        <w:rPr>
          <w:rFonts w:hint="eastAsia" w:ascii="宋体" w:hAnsi="宋体" w:cs="宋体"/>
          <w:szCs w:val="21"/>
        </w:rPr>
      </w:pPr>
      <w:r>
        <w:rPr>
          <w:rFonts w:hint="eastAsia" w:ascii="宋体" w:hAnsi="宋体" w:cs="宋体"/>
          <w:szCs w:val="21"/>
        </w:rPr>
        <w:t>海运大楼</w:t>
      </w:r>
      <w:bookmarkStart w:id="12" w:name="OLE_LINK6"/>
      <w:r>
        <w:rPr>
          <w:rFonts w:hint="eastAsia" w:ascii="宋体" w:hAnsi="宋体" w:cs="宋体"/>
          <w:szCs w:val="21"/>
        </w:rPr>
        <w:t>6F、8F-10F</w:t>
      </w:r>
      <w:bookmarkEnd w:id="12"/>
      <w:r>
        <w:rPr>
          <w:rFonts w:hint="eastAsia" w:ascii="宋体" w:hAnsi="宋体" w:cs="宋体"/>
          <w:szCs w:val="21"/>
        </w:rPr>
        <w:t>办公室装修工程设计项目采购，已完成相关准备工作。现诚邀你单位参加本次采购活动。</w:t>
      </w:r>
    </w:p>
    <w:p>
      <w:pPr>
        <w:adjustRightInd w:val="0"/>
        <w:spacing w:line="440" w:lineRule="exact"/>
        <w:ind w:firstLine="420" w:firstLineChars="200"/>
        <w:rPr>
          <w:rFonts w:hint="eastAsia" w:ascii="宋体" w:hAnsi="宋体" w:eastAsia="宋体" w:cs="宋体"/>
          <w:szCs w:val="21"/>
          <w:lang w:eastAsia="zh-CN"/>
        </w:rPr>
      </w:pPr>
      <w:r>
        <w:rPr>
          <w:rFonts w:hint="eastAsia" w:ascii="宋体" w:hAnsi="宋体" w:cs="宋体"/>
          <w:szCs w:val="21"/>
        </w:rPr>
        <w:t>1.项目概况</w:t>
      </w:r>
      <w:r>
        <w:rPr>
          <w:rFonts w:hint="eastAsia" w:ascii="宋体" w:hAnsi="宋体" w:eastAsia="宋体" w:cs="宋体"/>
          <w:szCs w:val="21"/>
        </w:rPr>
        <w:t>：</w:t>
      </w:r>
      <w:bookmarkStart w:id="13" w:name="OLE_LINK5"/>
      <w:bookmarkStart w:id="14" w:name="_Toc9548"/>
      <w:r>
        <w:rPr>
          <w:rFonts w:hint="eastAsia" w:ascii="宋体" w:hAnsi="宋体" w:eastAsia="宋体" w:cs="宋体"/>
          <w:szCs w:val="21"/>
          <w:lang w:val="en-US" w:eastAsia="zh-CN"/>
        </w:rPr>
        <w:t>本项目位于虹口区</w:t>
      </w:r>
      <w:bookmarkStart w:id="15" w:name="OLE_LINK1"/>
      <w:r>
        <w:rPr>
          <w:rFonts w:hint="eastAsia" w:ascii="宋体" w:hAnsi="宋体" w:eastAsia="宋体" w:cs="宋体"/>
          <w:szCs w:val="21"/>
          <w:lang w:val="en-US" w:eastAsia="zh-CN"/>
        </w:rPr>
        <w:t>东大名路700号</w:t>
      </w:r>
      <w:bookmarkEnd w:id="15"/>
      <w:bookmarkStart w:id="16" w:name="OLE_LINK21"/>
      <w:r>
        <w:rPr>
          <w:rFonts w:hint="eastAsia" w:ascii="宋体" w:hAnsi="宋体" w:cs="宋体"/>
          <w:szCs w:val="21"/>
        </w:rPr>
        <w:t>6F、8F-10F</w:t>
      </w:r>
      <w:bookmarkEnd w:id="16"/>
      <w:r>
        <w:rPr>
          <w:rFonts w:hint="eastAsia" w:ascii="宋体" w:hAnsi="宋体" w:eastAsia="宋体" w:cs="宋体"/>
          <w:szCs w:val="21"/>
          <w:lang w:val="en-US" w:eastAsia="zh-CN"/>
        </w:rPr>
        <w:t>，建筑面积约2625平方米，装修设计风格为现代简约风格。</w:t>
      </w:r>
    </w:p>
    <w:bookmarkEnd w:id="13"/>
    <w:p>
      <w:pPr>
        <w:adjustRightInd w:val="0"/>
        <w:spacing w:line="440" w:lineRule="exact"/>
        <w:ind w:firstLine="420" w:firstLineChars="200"/>
        <w:rPr>
          <w:rFonts w:hint="eastAsia" w:ascii="宋体" w:hAnsi="宋体" w:eastAsia="宋体" w:cs="宋体"/>
          <w:kern w:val="0"/>
          <w:szCs w:val="21"/>
          <w:lang w:eastAsia="zh-CN"/>
        </w:rPr>
      </w:pPr>
      <w:r>
        <w:rPr>
          <w:rFonts w:hint="eastAsia" w:ascii="宋体" w:hAnsi="宋体" w:cs="宋体"/>
          <w:kern w:val="0"/>
          <w:szCs w:val="21"/>
        </w:rPr>
        <w:t>2.采购范围及内容：</w:t>
      </w:r>
      <w:bookmarkStart w:id="17" w:name="OLE_LINK4"/>
      <w:r>
        <w:rPr>
          <w:rFonts w:hint="eastAsia" w:ascii="宋体" w:hAnsi="宋体" w:cs="宋体"/>
          <w:kern w:val="0"/>
          <w:szCs w:val="21"/>
          <w:lang w:val="en-US" w:eastAsia="zh-CN"/>
        </w:rPr>
        <w:t>室内装修设计，局部公共空间改造设计，软装设计，室内专业照明设计，室内声学设计，标识标牌设计，结构加固设计（若需），消防、机电、智能化及其他各专业设计等。</w:t>
      </w:r>
    </w:p>
    <w:bookmarkEnd w:id="14"/>
    <w:bookmarkEnd w:id="17"/>
    <w:p>
      <w:pPr>
        <w:spacing w:line="440" w:lineRule="exact"/>
        <w:ind w:firstLine="420" w:firstLineChars="200"/>
        <w:rPr>
          <w:rFonts w:hint="eastAsia" w:ascii="宋体" w:hAnsi="宋体" w:eastAsia="宋体" w:cs="宋体"/>
          <w:szCs w:val="21"/>
          <w:lang w:eastAsia="zh-CN"/>
        </w:rPr>
      </w:pPr>
      <w:bookmarkStart w:id="18" w:name="_Toc22654"/>
      <w:r>
        <w:rPr>
          <w:rFonts w:hint="eastAsia" w:ascii="宋体" w:hAnsi="宋体" w:cs="宋体"/>
          <w:szCs w:val="21"/>
        </w:rPr>
        <w:t>3.实施地点：</w:t>
      </w:r>
      <w:bookmarkEnd w:id="18"/>
      <w:r>
        <w:rPr>
          <w:rFonts w:hint="eastAsia" w:ascii="宋体" w:hAnsi="宋体" w:cs="宋体"/>
          <w:kern w:val="0"/>
          <w:szCs w:val="21"/>
          <w:lang w:val="en-US" w:eastAsia="zh-CN"/>
        </w:rPr>
        <w:t>东大名路700号</w:t>
      </w:r>
    </w:p>
    <w:p>
      <w:pPr>
        <w:spacing w:line="440" w:lineRule="exact"/>
        <w:ind w:firstLine="420" w:firstLineChars="200"/>
        <w:rPr>
          <w:rFonts w:hint="default" w:ascii="宋体" w:hAnsi="宋体" w:eastAsia="宋体" w:cs="宋体"/>
          <w:szCs w:val="21"/>
          <w:lang w:val="en-US" w:eastAsia="zh-CN"/>
        </w:rPr>
      </w:pPr>
      <w:bookmarkStart w:id="19" w:name="OLE_LINK25"/>
      <w:r>
        <w:rPr>
          <w:rFonts w:hint="eastAsia" w:ascii="宋体" w:hAnsi="宋体" w:cs="宋体"/>
          <w:szCs w:val="21"/>
        </w:rPr>
        <w:t>4.采购文件获取</w:t>
      </w:r>
      <w:r>
        <w:rPr>
          <w:rFonts w:hint="eastAsia" w:ascii="宋体" w:hAnsi="宋体" w:cs="宋体"/>
          <w:szCs w:val="21"/>
          <w:lang w:eastAsia="zh-CN"/>
        </w:rPr>
        <w:t>：</w:t>
      </w:r>
      <w:r>
        <w:rPr>
          <w:rFonts w:hint="eastAsia" w:ascii="宋体" w:hAnsi="宋体" w:eastAsia="宋体" w:cs="宋体"/>
          <w:szCs w:val="21"/>
          <w:lang w:val="en-US" w:eastAsia="zh-CN"/>
        </w:rPr>
        <w:t>通过邮箱hywyjczx@coscoshipping.com发送</w:t>
      </w:r>
    </w:p>
    <w:bookmarkEnd w:id="19"/>
    <w:p>
      <w:pPr>
        <w:spacing w:before="156" w:beforeLines="50"/>
        <w:ind w:firstLine="420" w:firstLineChars="200"/>
        <w:jc w:val="left"/>
        <w:rPr>
          <w:rFonts w:hint="default" w:ascii="宋体" w:hAnsi="宋体" w:eastAsia="宋体" w:cs="Times New Roman"/>
          <w:szCs w:val="21"/>
          <w:lang w:val="en-US" w:eastAsia="zh-CN"/>
        </w:rPr>
      </w:pPr>
      <w:r>
        <w:rPr>
          <w:rFonts w:hint="eastAsia" w:ascii="宋体" w:hAnsi="宋体" w:eastAsia="宋体" w:cs="宋体"/>
          <w:szCs w:val="21"/>
          <w:lang w:val="en-US" w:eastAsia="zh-CN"/>
        </w:rPr>
        <w:t>5.</w:t>
      </w:r>
      <w:r>
        <w:rPr>
          <w:rFonts w:hint="eastAsia" w:ascii="宋体" w:hAnsi="宋体" w:eastAsia="宋体" w:cs="Times New Roman"/>
          <w:szCs w:val="21"/>
          <w:lang w:val="en-US" w:eastAsia="zh-CN"/>
        </w:rPr>
        <w:t>竞谈时间：</w:t>
      </w:r>
      <w:bookmarkStart w:id="20" w:name="OLE_LINK8"/>
      <w:r>
        <w:rPr>
          <w:rFonts w:hint="eastAsia" w:ascii="宋体" w:hAnsi="宋体" w:eastAsia="宋体" w:cs="Times New Roman"/>
          <w:szCs w:val="21"/>
          <w:lang w:val="en-US" w:eastAsia="zh-CN"/>
        </w:rPr>
        <w:t>2025年3月</w:t>
      </w:r>
      <w:r>
        <w:rPr>
          <w:rFonts w:hint="eastAsia" w:ascii="宋体" w:hAnsi="宋体" w:cs="Times New Roman"/>
          <w:szCs w:val="21"/>
          <w:lang w:val="en-US" w:eastAsia="zh-CN"/>
        </w:rPr>
        <w:t>11</w:t>
      </w:r>
      <w:r>
        <w:rPr>
          <w:rFonts w:hint="eastAsia" w:ascii="宋体" w:hAnsi="宋体" w:eastAsia="宋体" w:cs="Times New Roman"/>
          <w:szCs w:val="21"/>
          <w:lang w:val="en-US" w:eastAsia="zh-CN"/>
        </w:rPr>
        <w:t>日</w:t>
      </w:r>
      <w:bookmarkEnd w:id="20"/>
      <w:r>
        <w:rPr>
          <w:rFonts w:hint="eastAsia" w:ascii="宋体" w:hAnsi="宋体" w:cs="Times New Roman"/>
          <w:szCs w:val="21"/>
          <w:lang w:val="en-US" w:eastAsia="zh-CN"/>
        </w:rPr>
        <w:t>下午1点半</w:t>
      </w:r>
    </w:p>
    <w:p>
      <w:pPr>
        <w:spacing w:before="78" w:beforeLines="25"/>
        <w:ind w:firstLine="630" w:firstLineChars="300"/>
        <w:rPr>
          <w:rFonts w:hint="default" w:ascii="宋体" w:hAnsi="宋体" w:eastAsia="宋体"/>
          <w:szCs w:val="21"/>
          <w:lang w:val="en-US" w:eastAsia="zh-CN"/>
        </w:rPr>
      </w:pPr>
      <w:r>
        <w:rPr>
          <w:rFonts w:hint="eastAsia" w:ascii="宋体" w:hAnsi="宋体"/>
          <w:szCs w:val="21"/>
          <w:lang w:val="en-US" w:eastAsia="zh-CN"/>
        </w:rPr>
        <w:t>竞谈</w:t>
      </w:r>
      <w:r>
        <w:rPr>
          <w:rFonts w:hint="eastAsia" w:ascii="宋体" w:hAnsi="宋体"/>
          <w:szCs w:val="21"/>
        </w:rPr>
        <w:t>地点：</w:t>
      </w:r>
      <w:r>
        <w:rPr>
          <w:rFonts w:hint="eastAsia" w:ascii="宋体" w:hAnsi="宋体"/>
          <w:szCs w:val="21"/>
          <w:lang w:val="en-US" w:eastAsia="zh-CN"/>
        </w:rPr>
        <w:t>东大名路700号13F</w:t>
      </w:r>
    </w:p>
    <w:p>
      <w:pPr>
        <w:spacing w:line="440" w:lineRule="exact"/>
        <w:ind w:firstLine="420" w:firstLineChars="200"/>
        <w:rPr>
          <w:rFonts w:hint="eastAsia" w:ascii="宋体" w:hAnsi="宋体" w:eastAsia="宋体" w:cs="宋体"/>
          <w:szCs w:val="21"/>
        </w:rPr>
      </w:pPr>
      <w:r>
        <w:rPr>
          <w:rFonts w:hint="eastAsia" w:ascii="宋体" w:hAnsi="宋体" w:eastAsia="宋体" w:cs="宋体"/>
          <w:szCs w:val="21"/>
          <w:lang w:val="en-US" w:eastAsia="zh-CN"/>
        </w:rPr>
        <w:t>6.</w:t>
      </w:r>
      <w:r>
        <w:rPr>
          <w:rFonts w:hint="eastAsia" w:ascii="宋体" w:hAnsi="宋体" w:eastAsia="宋体" w:cs="宋体"/>
          <w:szCs w:val="21"/>
        </w:rPr>
        <w:t>采购响应文件递交</w:t>
      </w:r>
    </w:p>
    <w:p>
      <w:pPr>
        <w:spacing w:line="440" w:lineRule="exact"/>
        <w:ind w:left="113" w:firstLine="420" w:firstLineChars="200"/>
        <w:rPr>
          <w:rFonts w:hint="eastAsia" w:ascii="宋体" w:hAnsi="宋体" w:cs="宋体"/>
          <w:szCs w:val="21"/>
          <w:highlight w:val="none"/>
        </w:rPr>
      </w:pPr>
      <w:bookmarkStart w:id="21" w:name="OLE_LINK26"/>
      <w:r>
        <w:rPr>
          <w:rFonts w:hint="eastAsia" w:ascii="宋体" w:hAnsi="宋体" w:eastAsia="宋体" w:cs="宋体"/>
          <w:szCs w:val="21"/>
        </w:rPr>
        <w:t>请于2025年</w:t>
      </w:r>
      <w:r>
        <w:rPr>
          <w:rFonts w:hint="eastAsia" w:ascii="宋体" w:hAnsi="宋体" w:eastAsia="宋体" w:cs="宋体"/>
          <w:szCs w:val="21"/>
          <w:lang w:val="en-US" w:eastAsia="zh-CN"/>
        </w:rPr>
        <w:t>3</w:t>
      </w:r>
      <w:r>
        <w:rPr>
          <w:rFonts w:hint="eastAsia" w:ascii="宋体" w:hAnsi="宋体" w:eastAsia="宋体" w:cs="宋体"/>
          <w:szCs w:val="21"/>
        </w:rPr>
        <w:t>月</w:t>
      </w:r>
      <w:r>
        <w:rPr>
          <w:rFonts w:hint="eastAsia" w:ascii="宋体" w:hAnsi="宋体" w:cs="宋体"/>
          <w:szCs w:val="21"/>
          <w:lang w:val="en-US" w:eastAsia="zh-CN"/>
        </w:rPr>
        <w:t>10</w:t>
      </w:r>
      <w:r>
        <w:rPr>
          <w:rFonts w:hint="eastAsia" w:ascii="宋体" w:hAnsi="宋体" w:eastAsia="宋体" w:cs="宋体"/>
          <w:szCs w:val="21"/>
        </w:rPr>
        <w:t>日下午</w:t>
      </w:r>
      <w:r>
        <w:rPr>
          <w:rFonts w:hint="eastAsia" w:ascii="宋体" w:hAnsi="宋体" w:cs="宋体"/>
          <w:szCs w:val="21"/>
          <w:lang w:val="en-US" w:eastAsia="zh-CN"/>
        </w:rPr>
        <w:t>5</w:t>
      </w:r>
      <w:r>
        <w:rPr>
          <w:rFonts w:hint="eastAsia" w:ascii="宋体" w:hAnsi="宋体" w:eastAsia="宋体" w:cs="宋体"/>
          <w:szCs w:val="21"/>
        </w:rPr>
        <w:t>点前以邮件形式提交</w:t>
      </w:r>
      <w:r>
        <w:rPr>
          <w:rFonts w:hint="eastAsia" w:ascii="宋体" w:hAnsi="宋体" w:cs="宋体"/>
          <w:szCs w:val="21"/>
        </w:rPr>
        <w:t>海运大楼6F、8F-10F办公室装修工程设计项目</w:t>
      </w:r>
      <w:r>
        <w:rPr>
          <w:rFonts w:hint="eastAsia" w:ascii="宋体" w:hAnsi="宋体" w:eastAsia="宋体" w:cs="宋体"/>
          <w:szCs w:val="21"/>
        </w:rPr>
        <w:t>商务部分和技术部分电子版响应文件</w:t>
      </w:r>
      <w:r>
        <w:rPr>
          <w:rFonts w:hint="eastAsia" w:ascii="宋体" w:hAnsi="宋体" w:eastAsia="宋体" w:cs="宋体"/>
          <w:szCs w:val="21"/>
          <w:lang w:eastAsia="zh-CN"/>
        </w:rPr>
        <w:t>；</w:t>
      </w:r>
      <w:r>
        <w:rPr>
          <w:rFonts w:hint="eastAsia" w:ascii="宋体" w:hAnsi="宋体" w:eastAsia="宋体" w:cs="宋体"/>
          <w:szCs w:val="21"/>
          <w:lang w:val="en-US" w:eastAsia="zh-CN"/>
        </w:rPr>
        <w:t>纸质版</w:t>
      </w:r>
      <w:r>
        <w:rPr>
          <w:rFonts w:hint="eastAsia" w:ascii="宋体" w:hAnsi="宋体" w:eastAsia="宋体" w:cs="宋体"/>
          <w:i w:val="0"/>
          <w:iCs w:val="0"/>
          <w:caps w:val="0"/>
          <w:color w:val="000000"/>
          <w:spacing w:val="0"/>
          <w:sz w:val="21"/>
          <w:szCs w:val="21"/>
        </w:rPr>
        <w:t>（一式</w:t>
      </w:r>
      <w:r>
        <w:rPr>
          <w:rFonts w:hint="eastAsia" w:ascii="宋体" w:hAnsi="宋体" w:eastAsia="宋体" w:cs="宋体"/>
          <w:i w:val="0"/>
          <w:iCs w:val="0"/>
          <w:caps w:val="0"/>
          <w:color w:val="000000"/>
          <w:spacing w:val="0"/>
          <w:sz w:val="21"/>
          <w:szCs w:val="21"/>
          <w:lang w:val="en-US" w:eastAsia="zh-CN"/>
        </w:rPr>
        <w:t>伍</w:t>
      </w:r>
      <w:r>
        <w:rPr>
          <w:rFonts w:hint="eastAsia" w:ascii="宋体" w:hAnsi="宋体" w:eastAsia="宋体" w:cs="宋体"/>
          <w:i w:val="0"/>
          <w:iCs w:val="0"/>
          <w:caps w:val="0"/>
          <w:color w:val="000000"/>
          <w:spacing w:val="0"/>
          <w:sz w:val="21"/>
          <w:szCs w:val="21"/>
        </w:rPr>
        <w:t>份）响应文件</w:t>
      </w:r>
      <w:r>
        <w:rPr>
          <w:rFonts w:hint="eastAsia" w:ascii="宋体" w:hAnsi="宋体" w:eastAsia="宋体" w:cs="宋体"/>
          <w:szCs w:val="21"/>
          <w:lang w:val="en-US" w:eastAsia="zh-CN"/>
        </w:rPr>
        <w:t>于</w:t>
      </w:r>
      <w:r>
        <w:rPr>
          <w:rFonts w:hint="eastAsia" w:ascii="宋体" w:hAnsi="宋体" w:eastAsia="宋体" w:cs="Times New Roman"/>
          <w:szCs w:val="21"/>
          <w:lang w:val="en-US" w:eastAsia="zh-CN"/>
        </w:rPr>
        <w:t>2025年3月</w:t>
      </w:r>
      <w:r>
        <w:rPr>
          <w:rFonts w:hint="eastAsia" w:ascii="宋体" w:hAnsi="宋体" w:cs="Times New Roman"/>
          <w:szCs w:val="21"/>
          <w:lang w:val="en-US" w:eastAsia="zh-CN"/>
        </w:rPr>
        <w:t>11</w:t>
      </w:r>
      <w:r>
        <w:rPr>
          <w:rFonts w:hint="eastAsia" w:ascii="宋体" w:hAnsi="宋体" w:eastAsia="宋体" w:cs="Times New Roman"/>
          <w:szCs w:val="21"/>
          <w:lang w:val="en-US" w:eastAsia="zh-CN"/>
        </w:rPr>
        <w:t>日</w:t>
      </w:r>
      <w:r>
        <w:rPr>
          <w:rFonts w:hint="eastAsia" w:ascii="宋体" w:hAnsi="宋体" w:cs="Times New Roman"/>
          <w:szCs w:val="21"/>
          <w:lang w:val="en-US" w:eastAsia="zh-CN"/>
        </w:rPr>
        <w:t>下午1点半</w:t>
      </w:r>
      <w:r>
        <w:rPr>
          <w:rFonts w:hint="eastAsia" w:ascii="宋体" w:hAnsi="宋体" w:eastAsia="宋体" w:cs="宋体"/>
          <w:i w:val="0"/>
          <w:iCs w:val="0"/>
          <w:caps w:val="0"/>
          <w:color w:val="000000"/>
          <w:spacing w:val="0"/>
          <w:sz w:val="21"/>
          <w:szCs w:val="21"/>
          <w:lang w:val="en-US" w:eastAsia="zh-CN"/>
        </w:rPr>
        <w:t>参加</w:t>
      </w:r>
      <w:r>
        <w:rPr>
          <w:rFonts w:hint="eastAsia" w:ascii="宋体" w:hAnsi="宋体" w:eastAsia="宋体" w:cs="宋体"/>
          <w:i w:val="0"/>
          <w:iCs w:val="0"/>
          <w:caps w:val="0"/>
          <w:color w:val="000000"/>
          <w:spacing w:val="0"/>
          <w:sz w:val="21"/>
          <w:szCs w:val="21"/>
        </w:rPr>
        <w:t>竞</w:t>
      </w:r>
      <w:r>
        <w:rPr>
          <w:rFonts w:hint="eastAsia" w:ascii="宋体" w:hAnsi="宋体" w:eastAsia="宋体" w:cs="宋体"/>
          <w:i w:val="0"/>
          <w:iCs w:val="0"/>
          <w:caps w:val="0"/>
          <w:color w:val="000000"/>
          <w:spacing w:val="0"/>
          <w:sz w:val="21"/>
          <w:szCs w:val="21"/>
          <w:highlight w:val="none"/>
        </w:rPr>
        <w:t>争性谈判会议</w:t>
      </w:r>
      <w:r>
        <w:rPr>
          <w:rFonts w:hint="eastAsia" w:ascii="宋体" w:hAnsi="宋体" w:eastAsia="宋体" w:cs="宋体"/>
          <w:i w:val="0"/>
          <w:iCs w:val="0"/>
          <w:caps w:val="0"/>
          <w:color w:val="000000"/>
          <w:spacing w:val="0"/>
          <w:sz w:val="21"/>
          <w:szCs w:val="21"/>
          <w:highlight w:val="none"/>
          <w:lang w:val="en-US" w:eastAsia="zh-CN"/>
        </w:rPr>
        <w:t>时提交。</w:t>
      </w:r>
    </w:p>
    <w:bookmarkEnd w:id="21"/>
    <w:p>
      <w:pPr>
        <w:spacing w:line="440" w:lineRule="exact"/>
        <w:ind w:firstLine="420" w:firstLineChars="200"/>
        <w:rPr>
          <w:rFonts w:hint="eastAsia" w:ascii="宋体" w:hAnsi="宋体" w:cs="宋体"/>
          <w:szCs w:val="21"/>
          <w:highlight w:val="none"/>
        </w:rPr>
      </w:pPr>
    </w:p>
    <w:p>
      <w:pPr>
        <w:wordWrap/>
        <w:spacing w:line="440" w:lineRule="exact"/>
        <w:ind w:firstLine="420" w:firstLineChars="200"/>
        <w:jc w:val="right"/>
        <w:rPr>
          <w:rFonts w:hint="eastAsia" w:ascii="宋体" w:hAnsi="宋体" w:cs="宋体"/>
          <w:kern w:val="0"/>
          <w:szCs w:val="21"/>
          <w:highlight w:val="none"/>
          <w:lang w:val="en-US" w:eastAsia="zh-CN"/>
        </w:rPr>
      </w:pPr>
      <w:bookmarkStart w:id="22" w:name="OLE_LINK28"/>
      <w:r>
        <w:rPr>
          <w:rFonts w:hint="eastAsia" w:ascii="宋体" w:hAnsi="宋体" w:cs="宋体"/>
          <w:kern w:val="0"/>
          <w:szCs w:val="21"/>
          <w:highlight w:val="none"/>
          <w:lang w:val="en-US" w:eastAsia="zh-CN"/>
        </w:rPr>
        <w:t>采购人：</w:t>
      </w:r>
      <w:bookmarkStart w:id="23" w:name="OLE_LINK7"/>
      <w:r>
        <w:rPr>
          <w:rFonts w:hint="eastAsia" w:ascii="宋体" w:hAnsi="宋体" w:cs="宋体"/>
          <w:kern w:val="0"/>
          <w:szCs w:val="21"/>
          <w:highlight w:val="none"/>
          <w:lang w:val="en-US" w:eastAsia="zh-CN"/>
        </w:rPr>
        <w:t>上海中远海运资产经营管理有限公司</w:t>
      </w:r>
      <w:bookmarkEnd w:id="23"/>
      <w:r>
        <w:rPr>
          <w:rFonts w:hint="eastAsia" w:ascii="宋体" w:hAnsi="宋体" w:cs="宋体"/>
          <w:kern w:val="0"/>
          <w:szCs w:val="21"/>
          <w:highlight w:val="none"/>
          <w:lang w:val="en-US" w:eastAsia="zh-CN"/>
        </w:rPr>
        <w:t xml:space="preserve">     </w:t>
      </w:r>
    </w:p>
    <w:p>
      <w:pPr>
        <w:wordWrap/>
        <w:spacing w:line="440" w:lineRule="exact"/>
        <w:ind w:firstLine="420" w:firstLineChars="200"/>
        <w:jc w:val="center"/>
        <w:rPr>
          <w:rFonts w:ascii="宋体" w:hAnsi="宋体" w:cs="宋体"/>
          <w:szCs w:val="21"/>
          <w:highlight w:val="none"/>
        </w:rPr>
      </w:pPr>
      <w:r>
        <w:rPr>
          <w:rFonts w:hint="eastAsia" w:ascii="宋体" w:hAnsi="宋体" w:cs="宋体"/>
          <w:kern w:val="0"/>
          <w:szCs w:val="21"/>
          <w:highlight w:val="none"/>
          <w:lang w:val="en-US" w:eastAsia="zh-CN"/>
        </w:rPr>
        <w:t xml:space="preserve">                                           </w:t>
      </w:r>
      <w:r>
        <w:rPr>
          <w:rFonts w:hint="eastAsia" w:ascii="宋体" w:hAnsi="宋体" w:cs="宋体"/>
          <w:kern w:val="0"/>
          <w:szCs w:val="21"/>
          <w:highlight w:val="none"/>
        </w:rPr>
        <w:t>20</w:t>
      </w:r>
      <w:r>
        <w:rPr>
          <w:rFonts w:hint="eastAsia" w:ascii="宋体" w:hAnsi="宋体" w:cs="宋体"/>
          <w:kern w:val="0"/>
          <w:szCs w:val="21"/>
          <w:highlight w:val="none"/>
          <w:lang w:val="en-US" w:eastAsia="zh-CN"/>
        </w:rPr>
        <w:t>25</w:t>
      </w:r>
      <w:r>
        <w:rPr>
          <w:rFonts w:hint="eastAsia" w:ascii="宋体" w:hAnsi="宋体" w:cs="宋体"/>
          <w:szCs w:val="21"/>
          <w:highlight w:val="none"/>
        </w:rPr>
        <w:t>年</w:t>
      </w:r>
      <w:r>
        <w:rPr>
          <w:rFonts w:hint="eastAsia" w:ascii="宋体" w:hAnsi="宋体" w:cs="宋体"/>
          <w:kern w:val="0"/>
          <w:szCs w:val="21"/>
          <w:highlight w:val="none"/>
          <w:lang w:val="en-US" w:eastAsia="zh-CN"/>
        </w:rPr>
        <w:t>3</w:t>
      </w:r>
      <w:r>
        <w:rPr>
          <w:rFonts w:hint="eastAsia" w:ascii="宋体" w:hAnsi="宋体" w:cs="宋体"/>
          <w:szCs w:val="21"/>
          <w:highlight w:val="none"/>
        </w:rPr>
        <w:t>月</w:t>
      </w:r>
      <w:r>
        <w:rPr>
          <w:rFonts w:hint="eastAsia" w:ascii="宋体" w:hAnsi="宋体" w:cs="宋体"/>
          <w:szCs w:val="21"/>
          <w:highlight w:val="none"/>
          <w:lang w:val="en-US" w:eastAsia="zh-CN"/>
        </w:rPr>
        <w:t>4</w:t>
      </w:r>
      <w:r>
        <w:rPr>
          <w:rFonts w:hint="eastAsia" w:ascii="宋体" w:hAnsi="宋体" w:cs="宋体"/>
          <w:szCs w:val="21"/>
          <w:highlight w:val="none"/>
        </w:rPr>
        <w:t>日</w:t>
      </w:r>
      <w:bookmarkStart w:id="111" w:name="_GoBack"/>
      <w:bookmarkEnd w:id="111"/>
    </w:p>
    <w:bookmarkEnd w:id="22"/>
    <w:p>
      <w:pPr>
        <w:spacing w:line="720" w:lineRule="auto"/>
        <w:jc w:val="both"/>
        <w:outlineLvl w:val="0"/>
        <w:rPr>
          <w:rFonts w:hint="eastAsia" w:ascii="宋体" w:hAnsi="宋体" w:cs="宋体"/>
          <w:b/>
          <w:bCs/>
          <w:szCs w:val="21"/>
        </w:rPr>
      </w:pPr>
      <w:bookmarkStart w:id="24" w:name="_Toc25711"/>
      <w:bookmarkStart w:id="25" w:name="_Toc30290"/>
      <w:r>
        <w:rPr>
          <w:rFonts w:ascii="宋体" w:hAnsi="宋体"/>
          <w:b/>
          <w:szCs w:val="21"/>
          <w:u w:val="single"/>
        </w:rPr>
        <mc:AlternateContent>
          <mc:Choice Requires="wps">
            <w:drawing>
              <wp:anchor distT="0" distB="0" distL="114300" distR="114300" simplePos="0" relativeHeight="251660288" behindDoc="0" locked="0" layoutInCell="1" allowOverlap="1">
                <wp:simplePos x="0" y="0"/>
                <wp:positionH relativeFrom="column">
                  <wp:posOffset>-8255</wp:posOffset>
                </wp:positionH>
                <wp:positionV relativeFrom="paragraph">
                  <wp:posOffset>584200</wp:posOffset>
                </wp:positionV>
                <wp:extent cx="5553075" cy="0"/>
                <wp:effectExtent l="0" t="0" r="0" b="0"/>
                <wp:wrapNone/>
                <wp:docPr id="1" name="直接箭头连接符 1"/>
                <wp:cNvGraphicFramePr/>
                <a:graphic xmlns:a="http://schemas.openxmlformats.org/drawingml/2006/main">
                  <a:graphicData uri="http://schemas.microsoft.com/office/word/2010/wordprocessingShape">
                    <wps:wsp>
                      <wps:cNvCnPr/>
                      <wps:spPr>
                        <a:xfrm>
                          <a:off x="0" y="0"/>
                          <a:ext cx="555307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0.65pt;margin-top:46pt;height:0pt;width:437.25pt;z-index:251660288;mso-width-relative:page;mso-height-relative:page;" filled="f" stroked="t" coordsize="21600,21600" o:gfxdata="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oJSfHNcAAAAIAQAADwAAAAAAAAABACAAAAAiAAAAZHJzL2Rvd25yZXYu&#10;eG1sUEsBAhQAFAAAAAgAh07iQDRDMpv8AQAA7AMAAA4AAAAAAAAAAQAgAAAAJgEAAGRycy9lMm9E&#10;b2MueG1sUEsFBgAAAAAGAAYAWQEAAJQFAAAAAA==&#10;">
                <v:fill on="f" focussize="0,0"/>
                <v:stroke color="#000000" joinstyle="round"/>
                <v:imagedata o:title=""/>
                <o:lock v:ext="edit" aspectratio="f"/>
              </v:shape>
            </w:pict>
          </mc:Fallback>
        </mc:AlternateContent>
      </w:r>
    </w:p>
    <w:p>
      <w:pPr>
        <w:spacing w:before="156" w:beforeLines="50"/>
        <w:jc w:val="both"/>
        <w:rPr>
          <w:rFonts w:hint="eastAsia" w:ascii="宋体" w:hAnsi="宋体"/>
          <w:b/>
          <w:szCs w:val="21"/>
          <w:u w:val="single"/>
        </w:rPr>
      </w:pPr>
    </w:p>
    <w:p>
      <w:pPr>
        <w:spacing w:before="156" w:beforeLines="50"/>
        <w:jc w:val="both"/>
        <w:rPr>
          <w:rFonts w:hint="eastAsia" w:ascii="宋体" w:hAnsi="宋体"/>
          <w:b/>
          <w:szCs w:val="21"/>
          <w:u w:val="single"/>
        </w:rPr>
      </w:pPr>
    </w:p>
    <w:p>
      <w:pPr>
        <w:spacing w:before="156" w:beforeLines="50"/>
        <w:jc w:val="center"/>
        <w:rPr>
          <w:rFonts w:hint="eastAsia" w:ascii="宋体" w:hAnsi="宋体"/>
          <w:szCs w:val="21"/>
        </w:rPr>
      </w:pPr>
      <w:r>
        <w:rPr>
          <w:rFonts w:hint="eastAsia" w:ascii="宋体" w:hAnsi="宋体"/>
          <w:b/>
          <w:szCs w:val="21"/>
          <w:u w:val="single"/>
        </w:rPr>
        <w:t>回  执</w:t>
      </w:r>
    </w:p>
    <w:p>
      <w:pPr>
        <w:spacing w:before="156" w:beforeLines="50"/>
        <w:jc w:val="left"/>
        <w:rPr>
          <w:rFonts w:hint="default" w:ascii="宋体" w:hAnsi="宋体" w:eastAsia="宋体"/>
          <w:szCs w:val="21"/>
          <w:lang w:val="en-US" w:eastAsia="zh-CN"/>
        </w:rPr>
      </w:pPr>
      <w:r>
        <w:rPr>
          <w:rFonts w:hint="eastAsia" w:ascii="宋体" w:hAnsi="宋体"/>
          <w:szCs w:val="21"/>
        </w:rPr>
        <w:t>我公司确认参加本</w:t>
      </w:r>
      <w:r>
        <w:rPr>
          <w:rFonts w:hint="eastAsia" w:ascii="宋体" w:hAnsi="宋体"/>
          <w:szCs w:val="21"/>
          <w:lang w:val="en-US" w:eastAsia="zh-CN"/>
        </w:rPr>
        <w:t>项目竞争性谈判</w:t>
      </w:r>
    </w:p>
    <w:p>
      <w:pPr>
        <w:spacing w:before="50"/>
        <w:ind w:right="83" w:firstLine="4620" w:firstLineChars="2200"/>
        <w:rPr>
          <w:rFonts w:hint="eastAsia" w:ascii="宋体" w:hAnsi="宋体"/>
          <w:szCs w:val="21"/>
        </w:rPr>
      </w:pPr>
    </w:p>
    <w:p>
      <w:pPr>
        <w:spacing w:before="50"/>
        <w:ind w:right="83" w:firstLine="4620" w:firstLineChars="2200"/>
        <w:rPr>
          <w:rFonts w:hint="eastAsia" w:ascii="宋体" w:hAnsi="宋体"/>
          <w:szCs w:val="21"/>
          <w:u w:val="single"/>
        </w:rPr>
      </w:pPr>
      <w:r>
        <w:rPr>
          <w:rFonts w:hint="eastAsia" w:ascii="宋体" w:hAnsi="宋体"/>
          <w:szCs w:val="21"/>
        </w:rPr>
        <w:t>盖章：</w:t>
      </w:r>
      <w:r>
        <w:rPr>
          <w:rFonts w:hint="eastAsia" w:ascii="宋体" w:hAnsi="宋体"/>
          <w:szCs w:val="21"/>
          <w:u w:val="single"/>
        </w:rPr>
        <w:t xml:space="preserve">                                </w:t>
      </w:r>
    </w:p>
    <w:p>
      <w:pPr>
        <w:spacing w:line="720" w:lineRule="auto"/>
        <w:jc w:val="both"/>
        <w:outlineLvl w:val="0"/>
        <w:rPr>
          <w:rFonts w:hint="eastAsia" w:ascii="宋体" w:hAnsi="宋体" w:cs="宋体"/>
          <w:b/>
          <w:bCs/>
          <w:szCs w:val="21"/>
        </w:rPr>
        <w:sectPr>
          <w:headerReference r:id="rId8" w:type="first"/>
          <w:footerReference r:id="rId10" w:type="first"/>
          <w:headerReference r:id="rId7" w:type="default"/>
          <w:footerReference r:id="rId9" w:type="default"/>
          <w:pgSz w:w="11906" w:h="16838"/>
          <w:pgMar w:top="1440" w:right="1800" w:bottom="1440" w:left="1800" w:header="851" w:footer="992" w:gutter="0"/>
          <w:pgNumType w:fmt="decimal" w:start="1"/>
          <w:cols w:space="720" w:num="1"/>
          <w:titlePg/>
          <w:docGrid w:type="lines" w:linePitch="312" w:charSpace="0"/>
        </w:sectPr>
      </w:pPr>
    </w:p>
    <w:p>
      <w:pPr>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bCs/>
          <w:szCs w:val="21"/>
        </w:rPr>
      </w:pPr>
      <w:bookmarkStart w:id="26" w:name="_Toc6895"/>
      <w:r>
        <w:rPr>
          <w:rFonts w:hint="eastAsia" w:ascii="宋体" w:hAnsi="宋体" w:eastAsia="宋体" w:cs="宋体"/>
          <w:b/>
          <w:bCs/>
          <w:szCs w:val="21"/>
        </w:rPr>
        <w:t>第二章  供应商须知</w:t>
      </w:r>
      <w:bookmarkEnd w:id="8"/>
      <w:bookmarkEnd w:id="9"/>
      <w:bookmarkEnd w:id="10"/>
      <w:bookmarkEnd w:id="11"/>
      <w:bookmarkEnd w:id="24"/>
      <w:bookmarkEnd w:id="25"/>
      <w:bookmarkEnd w:id="26"/>
    </w:p>
    <w:p>
      <w:pPr>
        <w:pStyle w:val="3"/>
        <w:pageBreakBefore w:val="0"/>
        <w:widowControl w:val="0"/>
        <w:kinsoku/>
        <w:wordWrap/>
        <w:overflowPunct/>
        <w:topLinePunct w:val="0"/>
        <w:autoSpaceDE/>
        <w:autoSpaceDN/>
        <w:bidi w:val="0"/>
        <w:adjustRightInd/>
        <w:snapToGrid/>
        <w:spacing w:before="0" w:after="0" w:line="360" w:lineRule="auto"/>
        <w:ind w:left="420" w:leftChars="200"/>
        <w:jc w:val="left"/>
        <w:textAlignment w:val="auto"/>
        <w:rPr>
          <w:rFonts w:hint="eastAsia" w:ascii="宋体" w:hAnsi="宋体" w:eastAsia="宋体" w:cs="宋体"/>
          <w:b w:val="0"/>
          <w:bCs w:val="0"/>
          <w:sz w:val="21"/>
          <w:szCs w:val="21"/>
        </w:rPr>
      </w:pPr>
      <w:bookmarkStart w:id="27" w:name="_Toc1"/>
      <w:bookmarkStart w:id="28" w:name="_Toc47534537"/>
      <w:bookmarkStart w:id="29" w:name="_Toc2956"/>
      <w:bookmarkStart w:id="30" w:name="_Toc19128"/>
      <w:r>
        <w:rPr>
          <w:rFonts w:hint="eastAsia" w:ascii="宋体" w:hAnsi="宋体" w:eastAsia="宋体" w:cs="宋体"/>
          <w:b w:val="0"/>
          <w:bCs w:val="0"/>
          <w:sz w:val="21"/>
          <w:szCs w:val="21"/>
          <w:lang w:val="en-US" w:eastAsia="zh-CN"/>
        </w:rPr>
        <w:t>一</w:t>
      </w:r>
      <w:r>
        <w:rPr>
          <w:rFonts w:hint="eastAsia" w:ascii="宋体" w:hAnsi="宋体" w:eastAsia="宋体" w:cs="宋体"/>
          <w:b w:val="0"/>
          <w:bCs w:val="0"/>
          <w:sz w:val="21"/>
          <w:szCs w:val="21"/>
        </w:rPr>
        <w:t>.总则</w:t>
      </w:r>
      <w:bookmarkEnd w:id="27"/>
      <w:bookmarkEnd w:id="28"/>
      <w:bookmarkEnd w:id="29"/>
      <w:bookmarkEnd w:id="30"/>
    </w:p>
    <w:p>
      <w:pPr>
        <w:pStyle w:val="12"/>
        <w:pageBreakBefore w:val="0"/>
        <w:widowControl w:val="0"/>
        <w:kinsoku/>
        <w:wordWrap/>
        <w:overflowPunct/>
        <w:topLinePunct w:val="0"/>
        <w:autoSpaceDE/>
        <w:autoSpaceDN/>
        <w:bidi w:val="0"/>
        <w:adjustRightInd/>
        <w:snapToGrid/>
        <w:spacing w:line="360" w:lineRule="auto"/>
        <w:ind w:firstLine="422" w:firstLineChars="201"/>
        <w:jc w:val="left"/>
        <w:textAlignment w:val="auto"/>
        <w:rPr>
          <w:rFonts w:hint="eastAsia" w:ascii="宋体" w:hAnsi="宋体" w:eastAsia="宋体" w:cs="宋体"/>
          <w:szCs w:val="21"/>
        </w:rPr>
      </w:pPr>
      <w:r>
        <w:rPr>
          <w:rFonts w:hint="eastAsia" w:ascii="宋体" w:hAnsi="宋体" w:eastAsia="宋体" w:cs="宋体"/>
          <w:szCs w:val="21"/>
        </w:rPr>
        <w:t>1.1项目简介</w:t>
      </w:r>
    </w:p>
    <w:p>
      <w:pPr>
        <w:pageBreakBefore w:val="0"/>
        <w:widowControl w:val="0"/>
        <w:kinsoku/>
        <w:wordWrap/>
        <w:overflowPunct/>
        <w:topLinePunct w:val="0"/>
        <w:autoSpaceDE/>
        <w:autoSpaceDN/>
        <w:bidi w:val="0"/>
        <w:adjustRightInd/>
        <w:snapToGrid/>
        <w:spacing w:line="360" w:lineRule="auto"/>
        <w:ind w:firstLine="422" w:firstLineChars="201"/>
        <w:jc w:val="left"/>
        <w:textAlignment w:val="auto"/>
        <w:rPr>
          <w:rFonts w:hint="eastAsia" w:ascii="宋体" w:hAnsi="宋体" w:eastAsia="宋体" w:cs="宋体"/>
          <w:szCs w:val="21"/>
          <w:lang w:eastAsia="zh-CN"/>
        </w:rPr>
      </w:pPr>
      <w:r>
        <w:rPr>
          <w:rFonts w:hint="eastAsia" w:ascii="宋体" w:hAnsi="宋体" w:eastAsia="宋体" w:cs="宋体"/>
          <w:szCs w:val="21"/>
        </w:rPr>
        <w:t>1.1.1项目名称：</w:t>
      </w:r>
      <w:r>
        <w:rPr>
          <w:rFonts w:hint="eastAsia" w:ascii="宋体" w:hAnsi="宋体" w:eastAsia="宋体" w:cs="宋体"/>
          <w:kern w:val="0"/>
          <w:szCs w:val="21"/>
          <w:lang w:val="en-US" w:eastAsia="zh-CN"/>
        </w:rPr>
        <w:t>海运大楼</w:t>
      </w:r>
      <w:r>
        <w:rPr>
          <w:rFonts w:hint="eastAsia" w:ascii="宋体" w:hAnsi="宋体" w:cs="宋体"/>
          <w:szCs w:val="21"/>
        </w:rPr>
        <w:t>6F、8F-10F</w:t>
      </w:r>
      <w:r>
        <w:rPr>
          <w:rFonts w:hint="eastAsia" w:ascii="宋体" w:hAnsi="宋体" w:eastAsia="宋体" w:cs="宋体"/>
          <w:kern w:val="0"/>
          <w:szCs w:val="21"/>
          <w:lang w:val="en-US" w:eastAsia="zh-CN"/>
        </w:rPr>
        <w:t>办公室装修工程设计项目</w:t>
      </w:r>
    </w:p>
    <w:p>
      <w:pPr>
        <w:pageBreakBefore w:val="0"/>
        <w:widowControl w:val="0"/>
        <w:kinsoku/>
        <w:wordWrap/>
        <w:overflowPunct/>
        <w:topLinePunct w:val="0"/>
        <w:autoSpaceDE/>
        <w:autoSpaceDN/>
        <w:bidi w:val="0"/>
        <w:adjustRightInd/>
        <w:snapToGrid/>
        <w:spacing w:line="360" w:lineRule="auto"/>
        <w:ind w:firstLine="422" w:firstLineChars="201"/>
        <w:jc w:val="left"/>
        <w:textAlignment w:val="auto"/>
        <w:rPr>
          <w:rFonts w:hint="eastAsia" w:ascii="宋体" w:hAnsi="宋体" w:eastAsia="宋体" w:cs="宋体"/>
          <w:szCs w:val="21"/>
          <w:lang w:eastAsia="zh-CN"/>
        </w:rPr>
      </w:pPr>
      <w:r>
        <w:rPr>
          <w:rFonts w:hint="eastAsia" w:ascii="宋体" w:hAnsi="宋体" w:eastAsia="宋体" w:cs="宋体"/>
          <w:szCs w:val="21"/>
        </w:rPr>
        <w:t>1.1.2项目地点：</w:t>
      </w:r>
      <w:r>
        <w:rPr>
          <w:rFonts w:hint="eastAsia" w:ascii="宋体" w:hAnsi="宋体" w:eastAsia="宋体" w:cs="宋体"/>
          <w:szCs w:val="21"/>
          <w:lang w:val="en-US" w:eastAsia="zh-CN"/>
        </w:rPr>
        <w:t xml:space="preserve">东大名路700号 </w:t>
      </w:r>
    </w:p>
    <w:p>
      <w:pPr>
        <w:pageBreakBefore w:val="0"/>
        <w:widowControl w:val="0"/>
        <w:kinsoku/>
        <w:wordWrap/>
        <w:overflowPunct/>
        <w:topLinePunct w:val="0"/>
        <w:autoSpaceDE/>
        <w:autoSpaceDN/>
        <w:bidi w:val="0"/>
        <w:adjustRightInd/>
        <w:snapToGrid/>
        <w:spacing w:line="360" w:lineRule="auto"/>
        <w:ind w:firstLine="422" w:firstLineChars="201"/>
        <w:jc w:val="left"/>
        <w:textAlignment w:val="auto"/>
        <w:rPr>
          <w:rFonts w:hint="eastAsia" w:ascii="宋体" w:hAnsi="宋体" w:eastAsia="宋体" w:cs="宋体"/>
          <w:szCs w:val="21"/>
          <w:lang w:val="en-US" w:eastAsia="zh-CN"/>
        </w:rPr>
      </w:pPr>
      <w:r>
        <w:rPr>
          <w:rFonts w:hint="eastAsia" w:ascii="宋体" w:hAnsi="宋体" w:eastAsia="宋体" w:cs="宋体"/>
          <w:szCs w:val="21"/>
        </w:rPr>
        <w:t>1.1.3采 购 人：</w:t>
      </w:r>
      <w:r>
        <w:rPr>
          <w:rFonts w:hint="eastAsia" w:ascii="宋体" w:hAnsi="宋体" w:eastAsia="宋体" w:cs="宋体"/>
          <w:kern w:val="0"/>
          <w:szCs w:val="21"/>
          <w:highlight w:val="none"/>
          <w:lang w:val="en-US" w:eastAsia="zh-CN"/>
        </w:rPr>
        <w:t>上海中远海运资产经营管理有限公司</w:t>
      </w:r>
    </w:p>
    <w:p>
      <w:pPr>
        <w:pageBreakBefore w:val="0"/>
        <w:widowControl w:val="0"/>
        <w:kinsoku/>
        <w:wordWrap/>
        <w:overflowPunct/>
        <w:topLinePunct w:val="0"/>
        <w:autoSpaceDE/>
        <w:autoSpaceDN/>
        <w:bidi w:val="0"/>
        <w:adjustRightInd/>
        <w:snapToGrid/>
        <w:spacing w:line="360" w:lineRule="auto"/>
        <w:ind w:firstLine="422" w:firstLineChars="201"/>
        <w:jc w:val="left"/>
        <w:textAlignment w:val="auto"/>
        <w:rPr>
          <w:rFonts w:hint="eastAsia" w:ascii="宋体" w:hAnsi="宋体" w:eastAsia="宋体" w:cs="宋体"/>
          <w:kern w:val="0"/>
          <w:szCs w:val="21"/>
          <w:lang w:val="en-US" w:eastAsia="zh-CN"/>
        </w:rPr>
      </w:pPr>
      <w:r>
        <w:rPr>
          <w:rFonts w:hint="eastAsia" w:ascii="宋体" w:hAnsi="宋体" w:eastAsia="宋体" w:cs="宋体"/>
          <w:szCs w:val="21"/>
        </w:rPr>
        <w:t>1.1.4项目概况</w:t>
      </w:r>
      <w:r>
        <w:rPr>
          <w:rFonts w:hint="eastAsia" w:ascii="宋体" w:hAnsi="宋体" w:eastAsia="宋体" w:cs="宋体"/>
          <w:kern w:val="0"/>
          <w:szCs w:val="21"/>
        </w:rPr>
        <w:t>：</w:t>
      </w:r>
      <w:r>
        <w:rPr>
          <w:rFonts w:hint="eastAsia" w:ascii="宋体" w:hAnsi="宋体" w:eastAsia="宋体" w:cs="宋体"/>
          <w:szCs w:val="21"/>
          <w:lang w:val="en-US" w:eastAsia="zh-CN"/>
        </w:rPr>
        <w:t>本项目位于虹口区东大名路700号</w:t>
      </w:r>
      <w:r>
        <w:rPr>
          <w:rFonts w:hint="eastAsia" w:ascii="宋体" w:hAnsi="宋体" w:cs="宋体"/>
          <w:szCs w:val="21"/>
        </w:rPr>
        <w:t>6F、8F-10F</w:t>
      </w:r>
      <w:r>
        <w:rPr>
          <w:rFonts w:hint="eastAsia" w:ascii="宋体" w:hAnsi="宋体" w:eastAsia="宋体" w:cs="宋体"/>
          <w:szCs w:val="21"/>
          <w:lang w:val="en-US" w:eastAsia="zh-CN"/>
        </w:rPr>
        <w:t>，建筑面积约2625平方米，装修设计风格为现代简约风格。</w:t>
      </w:r>
    </w:p>
    <w:p>
      <w:pPr>
        <w:pageBreakBefore w:val="0"/>
        <w:widowControl w:val="0"/>
        <w:kinsoku/>
        <w:wordWrap/>
        <w:overflowPunct/>
        <w:topLinePunct w:val="0"/>
        <w:autoSpaceDE/>
        <w:autoSpaceDN/>
        <w:bidi w:val="0"/>
        <w:adjustRightInd/>
        <w:snapToGrid/>
        <w:spacing w:line="360" w:lineRule="auto"/>
        <w:ind w:firstLine="422" w:firstLineChars="201"/>
        <w:contextualSpacing/>
        <w:jc w:val="left"/>
        <w:textAlignment w:val="auto"/>
        <w:rPr>
          <w:rFonts w:hint="eastAsia" w:ascii="宋体" w:hAnsi="宋体" w:eastAsia="宋体" w:cs="宋体"/>
          <w:kern w:val="0"/>
          <w:szCs w:val="21"/>
          <w:lang w:val="en-US" w:eastAsia="zh-CN"/>
        </w:rPr>
      </w:pPr>
      <w:r>
        <w:rPr>
          <w:rFonts w:hint="eastAsia" w:ascii="宋体" w:hAnsi="宋体" w:eastAsia="宋体" w:cs="宋体"/>
          <w:szCs w:val="21"/>
        </w:rPr>
        <w:t>1.2采购范围及内容</w:t>
      </w:r>
      <w:r>
        <w:rPr>
          <w:rFonts w:hint="eastAsia" w:ascii="宋体" w:hAnsi="宋体" w:eastAsia="宋体" w:cs="宋体"/>
          <w:szCs w:val="21"/>
          <w:lang w:eastAsia="zh-CN"/>
        </w:rPr>
        <w:t>：</w:t>
      </w:r>
      <w:r>
        <w:rPr>
          <w:rFonts w:hint="eastAsia" w:ascii="宋体" w:hAnsi="宋体" w:eastAsia="宋体" w:cs="宋体"/>
          <w:kern w:val="0"/>
          <w:szCs w:val="21"/>
          <w:lang w:val="en-US" w:eastAsia="zh-CN"/>
        </w:rPr>
        <w:t>室内装修设计，局部公共空间改造设计，软装设计，室内专业照明设计，室内声学设计，标识标牌设计，结构加固设计（若需），消防、机电、智能化及其他各专业设计等。</w:t>
      </w:r>
    </w:p>
    <w:p>
      <w:pPr>
        <w:pStyle w:val="13"/>
        <w:pageBreakBefore w:val="0"/>
        <w:widowControl w:val="0"/>
        <w:kinsoku/>
        <w:wordWrap/>
        <w:overflowPunct/>
        <w:topLinePunct w:val="0"/>
        <w:autoSpaceDE/>
        <w:autoSpaceDN/>
        <w:bidi w:val="0"/>
        <w:adjustRightInd/>
        <w:snapToGrid/>
        <w:spacing w:line="360" w:lineRule="auto"/>
        <w:ind w:firstLine="422" w:firstLineChars="201"/>
        <w:jc w:val="left"/>
        <w:textAlignment w:val="auto"/>
        <w:rPr>
          <w:rFonts w:hint="eastAsia" w:ascii="宋体" w:hAnsi="宋体" w:eastAsia="宋体" w:cs="宋体"/>
          <w:kern w:val="0"/>
          <w:szCs w:val="21"/>
        </w:rPr>
      </w:pPr>
      <w:r>
        <w:rPr>
          <w:rFonts w:hint="eastAsia" w:ascii="宋体" w:hAnsi="宋体" w:eastAsia="宋体" w:cs="宋体"/>
          <w:szCs w:val="21"/>
        </w:rPr>
        <w:t>1.3供应商资质要求</w:t>
      </w:r>
    </w:p>
    <w:p>
      <w:pPr>
        <w:pStyle w:val="12"/>
        <w:pageBreakBefore w:val="0"/>
        <w:widowControl w:val="0"/>
        <w:kinsoku/>
        <w:wordWrap/>
        <w:overflowPunct/>
        <w:topLinePunct w:val="0"/>
        <w:autoSpaceDE/>
        <w:autoSpaceDN/>
        <w:bidi w:val="0"/>
        <w:adjustRightInd/>
        <w:snapToGrid/>
        <w:spacing w:line="360" w:lineRule="auto"/>
        <w:ind w:firstLine="422" w:firstLineChars="201"/>
        <w:jc w:val="left"/>
        <w:textAlignment w:val="auto"/>
        <w:rPr>
          <w:rFonts w:hint="eastAsia" w:ascii="宋体" w:hAnsi="宋体" w:eastAsia="宋体" w:cs="宋体"/>
          <w:szCs w:val="21"/>
        </w:rPr>
      </w:pPr>
      <w:r>
        <w:rPr>
          <w:rFonts w:hint="eastAsia" w:ascii="宋体" w:hAnsi="宋体" w:eastAsia="宋体" w:cs="宋体"/>
          <w:szCs w:val="21"/>
        </w:rPr>
        <w:t>1.3.1供应商必须是在中华人民共和国境内注册并取得营业执照的合法企业及其经营范围必须包含其所提供之服务；</w:t>
      </w:r>
    </w:p>
    <w:p>
      <w:pPr>
        <w:pStyle w:val="12"/>
        <w:pageBreakBefore w:val="0"/>
        <w:widowControl w:val="0"/>
        <w:kinsoku/>
        <w:wordWrap/>
        <w:overflowPunct/>
        <w:topLinePunct w:val="0"/>
        <w:autoSpaceDE/>
        <w:autoSpaceDN/>
        <w:bidi w:val="0"/>
        <w:adjustRightInd/>
        <w:snapToGrid/>
        <w:spacing w:line="360" w:lineRule="auto"/>
        <w:ind w:firstLine="422" w:firstLineChars="201"/>
        <w:jc w:val="left"/>
        <w:textAlignment w:val="auto"/>
        <w:rPr>
          <w:rFonts w:hint="eastAsia" w:ascii="宋体" w:hAnsi="宋体" w:eastAsia="宋体" w:cs="宋体"/>
          <w:szCs w:val="21"/>
        </w:rPr>
      </w:pPr>
      <w:r>
        <w:rPr>
          <w:rFonts w:hint="eastAsia" w:ascii="宋体" w:hAnsi="宋体" w:eastAsia="宋体" w:cs="宋体"/>
          <w:szCs w:val="21"/>
        </w:rPr>
        <w:t>1.3.2供应商必须具有工程设计专业资质建筑行业建筑工程</w:t>
      </w:r>
      <w:r>
        <w:rPr>
          <w:rFonts w:hint="eastAsia" w:ascii="宋体" w:hAnsi="宋体" w:cs="宋体"/>
          <w:szCs w:val="21"/>
          <w:lang w:val="en-US" w:eastAsia="zh-CN"/>
        </w:rPr>
        <w:t>乙</w:t>
      </w:r>
      <w:r>
        <w:rPr>
          <w:rFonts w:hint="eastAsia" w:ascii="宋体" w:hAnsi="宋体" w:eastAsia="宋体" w:cs="宋体"/>
          <w:szCs w:val="21"/>
        </w:rPr>
        <w:t>级及以上的建设设计资质；</w:t>
      </w:r>
    </w:p>
    <w:p>
      <w:pPr>
        <w:pStyle w:val="12"/>
        <w:pageBreakBefore w:val="0"/>
        <w:widowControl w:val="0"/>
        <w:kinsoku/>
        <w:wordWrap/>
        <w:overflowPunct/>
        <w:topLinePunct w:val="0"/>
        <w:autoSpaceDE/>
        <w:autoSpaceDN/>
        <w:bidi w:val="0"/>
        <w:adjustRightInd/>
        <w:snapToGrid/>
        <w:spacing w:line="360" w:lineRule="auto"/>
        <w:ind w:firstLine="422" w:firstLineChars="201"/>
        <w:jc w:val="left"/>
        <w:textAlignment w:val="auto"/>
        <w:rPr>
          <w:rFonts w:hint="eastAsia" w:ascii="宋体" w:hAnsi="宋体" w:eastAsia="宋体" w:cs="宋体"/>
          <w:szCs w:val="21"/>
        </w:rPr>
      </w:pPr>
      <w:r>
        <w:rPr>
          <w:rFonts w:hint="eastAsia" w:ascii="宋体" w:hAnsi="宋体" w:eastAsia="宋体" w:cs="宋体"/>
          <w:szCs w:val="21"/>
        </w:rPr>
        <w:t>1.3.</w:t>
      </w:r>
      <w:r>
        <w:rPr>
          <w:rFonts w:hint="eastAsia" w:ascii="宋体" w:hAnsi="宋体" w:cs="宋体"/>
          <w:szCs w:val="21"/>
          <w:lang w:val="en-US" w:eastAsia="zh-CN"/>
        </w:rPr>
        <w:t>3</w:t>
      </w:r>
      <w:r>
        <w:rPr>
          <w:rFonts w:hint="eastAsia" w:ascii="宋体" w:hAnsi="宋体" w:eastAsia="宋体" w:cs="宋体"/>
          <w:szCs w:val="21"/>
        </w:rPr>
        <w:t>供应商必须具有近三年内（递交响应文件之日倒推3年内，后同）类似项目业绩和服务经验；</w:t>
      </w:r>
    </w:p>
    <w:p>
      <w:pPr>
        <w:pStyle w:val="12"/>
        <w:pageBreakBefore w:val="0"/>
        <w:widowControl w:val="0"/>
        <w:kinsoku/>
        <w:wordWrap/>
        <w:overflowPunct/>
        <w:topLinePunct w:val="0"/>
        <w:autoSpaceDE/>
        <w:autoSpaceDN/>
        <w:bidi w:val="0"/>
        <w:adjustRightInd/>
        <w:snapToGrid/>
        <w:spacing w:line="360" w:lineRule="auto"/>
        <w:ind w:firstLine="422" w:firstLineChars="201"/>
        <w:jc w:val="left"/>
        <w:textAlignment w:val="auto"/>
        <w:rPr>
          <w:rFonts w:hint="eastAsia" w:ascii="宋体" w:hAnsi="宋体" w:eastAsia="宋体" w:cs="宋体"/>
          <w:szCs w:val="21"/>
        </w:rPr>
      </w:pPr>
      <w:r>
        <w:rPr>
          <w:rFonts w:hint="eastAsia" w:ascii="宋体" w:hAnsi="宋体" w:eastAsia="宋体" w:cs="宋体"/>
          <w:szCs w:val="21"/>
        </w:rPr>
        <w:t>1.3.</w:t>
      </w:r>
      <w:r>
        <w:rPr>
          <w:rFonts w:hint="eastAsia" w:ascii="宋体" w:hAnsi="宋体" w:cs="宋体"/>
          <w:szCs w:val="21"/>
          <w:lang w:val="en-US" w:eastAsia="zh-CN"/>
        </w:rPr>
        <w:t>4</w:t>
      </w:r>
      <w:r>
        <w:rPr>
          <w:rFonts w:hint="eastAsia" w:ascii="宋体" w:hAnsi="宋体" w:eastAsia="宋体" w:cs="宋体"/>
          <w:szCs w:val="21"/>
        </w:rPr>
        <w:t>供应商必须在近三年内的经营活动中没有重大违法犯罪记录；</w:t>
      </w:r>
    </w:p>
    <w:p>
      <w:pPr>
        <w:pStyle w:val="12"/>
        <w:pageBreakBefore w:val="0"/>
        <w:widowControl w:val="0"/>
        <w:kinsoku/>
        <w:wordWrap/>
        <w:overflowPunct/>
        <w:topLinePunct w:val="0"/>
        <w:autoSpaceDE/>
        <w:autoSpaceDN/>
        <w:bidi w:val="0"/>
        <w:adjustRightInd/>
        <w:snapToGrid/>
        <w:spacing w:line="360" w:lineRule="auto"/>
        <w:ind w:firstLine="422" w:firstLineChars="201"/>
        <w:jc w:val="left"/>
        <w:textAlignment w:val="auto"/>
        <w:rPr>
          <w:rFonts w:hint="eastAsia" w:ascii="宋体" w:hAnsi="宋体" w:eastAsia="宋体" w:cs="宋体"/>
          <w:szCs w:val="21"/>
        </w:rPr>
      </w:pPr>
      <w:r>
        <w:rPr>
          <w:rFonts w:hint="eastAsia" w:ascii="宋体" w:hAnsi="宋体" w:eastAsia="宋体" w:cs="宋体"/>
          <w:szCs w:val="21"/>
        </w:rPr>
        <w:t>1.3.</w:t>
      </w:r>
      <w:r>
        <w:rPr>
          <w:rFonts w:hint="eastAsia" w:ascii="宋体" w:hAnsi="宋体" w:cs="宋体"/>
          <w:szCs w:val="21"/>
          <w:lang w:val="en-US" w:eastAsia="zh-CN"/>
        </w:rPr>
        <w:t>5</w:t>
      </w:r>
      <w:bookmarkStart w:id="31" w:name="OLE_LINK27"/>
      <w:r>
        <w:rPr>
          <w:rFonts w:hint="eastAsia" w:ascii="宋体" w:hAnsi="宋体" w:eastAsia="宋体" w:cs="宋体"/>
          <w:szCs w:val="21"/>
        </w:rPr>
        <w:t>供应商必须提供国家企业信用信息公示系统网查询无异常截图用以证明供应商未被列入经营异常名录。</w:t>
      </w:r>
    </w:p>
    <w:bookmarkEnd w:id="31"/>
    <w:p>
      <w:pPr>
        <w:pStyle w:val="12"/>
        <w:pageBreakBefore w:val="0"/>
        <w:widowControl w:val="0"/>
        <w:kinsoku/>
        <w:wordWrap/>
        <w:overflowPunct/>
        <w:topLinePunct w:val="0"/>
        <w:autoSpaceDE/>
        <w:autoSpaceDN/>
        <w:bidi w:val="0"/>
        <w:adjustRightInd/>
        <w:snapToGrid/>
        <w:spacing w:line="360" w:lineRule="auto"/>
        <w:ind w:firstLine="422" w:firstLineChars="201"/>
        <w:jc w:val="left"/>
        <w:textAlignment w:val="auto"/>
        <w:rPr>
          <w:rFonts w:hint="eastAsia" w:ascii="宋体" w:hAnsi="宋体" w:eastAsia="宋体" w:cs="宋体"/>
          <w:szCs w:val="21"/>
        </w:rPr>
      </w:pPr>
      <w:r>
        <w:rPr>
          <w:rFonts w:hint="eastAsia" w:ascii="宋体" w:hAnsi="宋体" w:eastAsia="宋体" w:cs="宋体"/>
          <w:szCs w:val="21"/>
        </w:rPr>
        <w:t>1.4踏勘现场</w:t>
      </w:r>
    </w:p>
    <w:p>
      <w:pPr>
        <w:pStyle w:val="12"/>
        <w:pageBreakBefore w:val="0"/>
        <w:widowControl w:val="0"/>
        <w:kinsoku/>
        <w:wordWrap/>
        <w:overflowPunct/>
        <w:topLinePunct w:val="0"/>
        <w:autoSpaceDE/>
        <w:autoSpaceDN/>
        <w:bidi w:val="0"/>
        <w:adjustRightInd/>
        <w:snapToGrid/>
        <w:spacing w:line="360" w:lineRule="auto"/>
        <w:ind w:firstLine="422" w:firstLineChars="201"/>
        <w:jc w:val="left"/>
        <w:textAlignment w:val="auto"/>
        <w:rPr>
          <w:rFonts w:hint="eastAsia" w:ascii="宋体" w:hAnsi="宋体" w:eastAsia="宋体" w:cs="宋体"/>
          <w:szCs w:val="21"/>
        </w:rPr>
      </w:pPr>
      <w:r>
        <w:rPr>
          <w:rFonts w:hint="eastAsia" w:ascii="宋体" w:hAnsi="宋体" w:eastAsia="宋体" w:cs="宋体"/>
          <w:szCs w:val="21"/>
        </w:rPr>
        <w:t>1.4.1各供应商自行踏勘现场及周围环境，以便供应商获取编制响应文件和签署合同所需的所有资料。供应商应承担踏勘现场所发生的自身费用。</w:t>
      </w:r>
    </w:p>
    <w:p>
      <w:pPr>
        <w:pStyle w:val="12"/>
        <w:pageBreakBefore w:val="0"/>
        <w:widowControl w:val="0"/>
        <w:kinsoku/>
        <w:wordWrap/>
        <w:overflowPunct/>
        <w:topLinePunct w:val="0"/>
        <w:autoSpaceDE/>
        <w:autoSpaceDN/>
        <w:bidi w:val="0"/>
        <w:adjustRightInd/>
        <w:snapToGrid/>
        <w:spacing w:line="360" w:lineRule="auto"/>
        <w:ind w:firstLine="422" w:firstLineChars="201"/>
        <w:jc w:val="left"/>
        <w:textAlignment w:val="auto"/>
        <w:rPr>
          <w:rFonts w:hint="eastAsia" w:ascii="宋体" w:hAnsi="宋体" w:eastAsia="宋体" w:cs="宋体"/>
          <w:szCs w:val="21"/>
        </w:rPr>
      </w:pPr>
      <w:r>
        <w:rPr>
          <w:rFonts w:hint="eastAsia" w:ascii="宋体" w:hAnsi="宋体" w:eastAsia="宋体" w:cs="宋体"/>
          <w:szCs w:val="21"/>
        </w:rPr>
        <w:t>1.4.2采购人向供应商提供的有关现场的资料和数据，是采购人现有的可供供应商参考的资料，采购人对供应商由此而作出的判断和决策概不负责。</w:t>
      </w:r>
    </w:p>
    <w:p>
      <w:pPr>
        <w:pStyle w:val="13"/>
        <w:pageBreakBefore w:val="0"/>
        <w:widowControl w:val="0"/>
        <w:kinsoku/>
        <w:wordWrap/>
        <w:overflowPunct/>
        <w:topLinePunct w:val="0"/>
        <w:autoSpaceDE/>
        <w:autoSpaceDN/>
        <w:bidi w:val="0"/>
        <w:adjustRightInd/>
        <w:snapToGrid/>
        <w:spacing w:line="360" w:lineRule="auto"/>
        <w:ind w:firstLine="422" w:firstLineChars="201"/>
        <w:jc w:val="left"/>
        <w:textAlignment w:val="auto"/>
        <w:rPr>
          <w:rFonts w:hint="eastAsia" w:ascii="宋体" w:hAnsi="宋体" w:eastAsia="宋体" w:cs="宋体"/>
          <w:szCs w:val="21"/>
        </w:rPr>
      </w:pPr>
      <w:r>
        <w:rPr>
          <w:rFonts w:hint="eastAsia" w:ascii="宋体" w:hAnsi="宋体" w:eastAsia="宋体" w:cs="宋体"/>
          <w:szCs w:val="21"/>
        </w:rPr>
        <w:t>1.4.3除采购人的原因外，现场踏勘过程中，供应商应承担由于其派出人员的行为所造成的包括但不限于人身伤害、财产损失或损坏的责任。</w:t>
      </w:r>
    </w:p>
    <w:p>
      <w:pPr>
        <w:pStyle w:val="13"/>
        <w:pageBreakBefore w:val="0"/>
        <w:widowControl w:val="0"/>
        <w:kinsoku/>
        <w:wordWrap/>
        <w:overflowPunct/>
        <w:topLinePunct w:val="0"/>
        <w:autoSpaceDE/>
        <w:autoSpaceDN/>
        <w:bidi w:val="0"/>
        <w:adjustRightInd/>
        <w:snapToGrid/>
        <w:spacing w:line="360" w:lineRule="auto"/>
        <w:ind w:firstLine="422" w:firstLineChars="201"/>
        <w:jc w:val="left"/>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1.4.4踏勘现场联系人：叶松 13801723889</w:t>
      </w:r>
      <w:bookmarkStart w:id="32" w:name="_Toc47534538"/>
      <w:bookmarkStart w:id="33" w:name="_Toc20059"/>
      <w:bookmarkStart w:id="34" w:name="_Toc24393"/>
      <w:bookmarkStart w:id="35" w:name="_Toc26874"/>
    </w:p>
    <w:bookmarkEnd w:id="32"/>
    <w:bookmarkEnd w:id="33"/>
    <w:bookmarkEnd w:id="34"/>
    <w:bookmarkEnd w:id="35"/>
    <w:p>
      <w:pPr>
        <w:pStyle w:val="13"/>
        <w:pageBreakBefore w:val="0"/>
        <w:widowControl w:val="0"/>
        <w:numPr>
          <w:ilvl w:val="0"/>
          <w:numId w:val="1"/>
        </w:numPr>
        <w:kinsoku/>
        <w:wordWrap/>
        <w:overflowPunct/>
        <w:topLinePunct w:val="0"/>
        <w:autoSpaceDE/>
        <w:autoSpaceDN/>
        <w:bidi w:val="0"/>
        <w:adjustRightInd/>
        <w:snapToGrid/>
        <w:spacing w:line="360" w:lineRule="auto"/>
        <w:ind w:firstLine="422" w:firstLineChars="201"/>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服务需求</w:t>
      </w:r>
    </w:p>
    <w:p>
      <w:pPr>
        <w:pStyle w:val="13"/>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1.项目概况：</w:t>
      </w:r>
    </w:p>
    <w:p>
      <w:pPr>
        <w:pStyle w:val="13"/>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项目位置：</w:t>
      </w:r>
      <w:bookmarkStart w:id="36" w:name="OLE_LINK9"/>
      <w:r>
        <w:rPr>
          <w:rFonts w:hint="eastAsia" w:ascii="宋体" w:hAnsi="宋体" w:eastAsia="宋体" w:cs="宋体"/>
          <w:b w:val="0"/>
          <w:bCs w:val="0"/>
          <w:sz w:val="21"/>
          <w:szCs w:val="21"/>
          <w:lang w:val="en-US" w:eastAsia="zh-CN"/>
        </w:rPr>
        <w:t>本项目位于虹口区东大名路700号</w:t>
      </w:r>
      <w:bookmarkEnd w:id="36"/>
      <w:r>
        <w:rPr>
          <w:rFonts w:hint="eastAsia" w:ascii="宋体" w:hAnsi="宋体" w:cs="宋体"/>
          <w:szCs w:val="21"/>
        </w:rPr>
        <w:t>6F、8F-10F</w:t>
      </w:r>
      <w:r>
        <w:rPr>
          <w:rFonts w:hint="eastAsia" w:ascii="宋体" w:hAnsi="宋体" w:eastAsia="宋体" w:cs="宋体"/>
          <w:b w:val="0"/>
          <w:bCs w:val="0"/>
          <w:sz w:val="21"/>
          <w:szCs w:val="21"/>
          <w:lang w:val="en-US" w:eastAsia="zh-CN"/>
        </w:rPr>
        <w:t xml:space="preserve">。 </w:t>
      </w:r>
    </w:p>
    <w:p>
      <w:pPr>
        <w:pStyle w:val="13"/>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项目面积：</w:t>
      </w:r>
      <w:bookmarkStart w:id="37" w:name="OLE_LINK11"/>
      <w:r>
        <w:rPr>
          <w:rFonts w:hint="eastAsia" w:ascii="宋体" w:hAnsi="宋体" w:eastAsia="宋体" w:cs="宋体"/>
          <w:b w:val="0"/>
          <w:bCs w:val="0"/>
          <w:sz w:val="21"/>
          <w:szCs w:val="21"/>
          <w:lang w:val="en-US" w:eastAsia="zh-CN"/>
        </w:rPr>
        <w:t>建筑面积约2625平方米</w:t>
      </w:r>
      <w:bookmarkEnd w:id="37"/>
      <w:r>
        <w:rPr>
          <w:rFonts w:hint="eastAsia" w:ascii="宋体" w:hAnsi="宋体" w:eastAsia="宋体" w:cs="宋体"/>
          <w:b w:val="0"/>
          <w:bCs w:val="0"/>
          <w:sz w:val="21"/>
          <w:szCs w:val="21"/>
          <w:lang w:val="en-US" w:eastAsia="zh-CN"/>
        </w:rPr>
        <w:t>。</w:t>
      </w:r>
    </w:p>
    <w:p>
      <w:pPr>
        <w:pStyle w:val="13"/>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建设要求：</w:t>
      </w:r>
      <w:bookmarkStart w:id="38" w:name="OLE_LINK12"/>
      <w:r>
        <w:rPr>
          <w:rFonts w:hint="eastAsia" w:ascii="宋体" w:hAnsi="宋体" w:eastAsia="宋体" w:cs="宋体"/>
          <w:b w:val="0"/>
          <w:bCs w:val="0"/>
          <w:sz w:val="21"/>
          <w:szCs w:val="21"/>
          <w:lang w:val="en-US" w:eastAsia="zh-CN"/>
        </w:rPr>
        <w:t>装修设计风格为现代简约风格</w:t>
      </w:r>
      <w:bookmarkEnd w:id="38"/>
      <w:r>
        <w:rPr>
          <w:rFonts w:hint="eastAsia" w:ascii="宋体" w:hAnsi="宋体" w:eastAsia="宋体" w:cs="宋体"/>
          <w:b w:val="0"/>
          <w:bCs w:val="0"/>
          <w:sz w:val="21"/>
          <w:szCs w:val="21"/>
          <w:lang w:val="en-US" w:eastAsia="zh-CN"/>
        </w:rPr>
        <w:t>。</w:t>
      </w:r>
    </w:p>
    <w:p>
      <w:pPr>
        <w:pStyle w:val="13"/>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sz w:val="21"/>
          <w:szCs w:val="21"/>
          <w:highlight w:val="yellow"/>
          <w:lang w:val="en-US" w:eastAsia="zh-CN"/>
        </w:rPr>
      </w:pPr>
      <w:r>
        <w:rPr>
          <w:rFonts w:hint="eastAsia" w:ascii="宋体" w:hAnsi="宋体" w:eastAsia="宋体" w:cs="宋体"/>
          <w:b w:val="0"/>
          <w:bCs w:val="0"/>
          <w:sz w:val="21"/>
          <w:szCs w:val="21"/>
          <w:highlight w:val="none"/>
          <w:lang w:val="en-US" w:eastAsia="zh-CN"/>
        </w:rPr>
        <w:t>项目预算：人民币</w:t>
      </w:r>
      <w:r>
        <w:rPr>
          <w:rFonts w:hint="eastAsia" w:ascii="宋体" w:hAnsi="宋体" w:cs="宋体"/>
          <w:b w:val="0"/>
          <w:bCs w:val="0"/>
          <w:sz w:val="21"/>
          <w:szCs w:val="21"/>
          <w:highlight w:val="none"/>
          <w:lang w:val="en-US" w:eastAsia="zh-CN"/>
        </w:rPr>
        <w:t>525000</w:t>
      </w:r>
      <w:r>
        <w:rPr>
          <w:rFonts w:hint="eastAsia" w:ascii="宋体" w:hAnsi="宋体" w:eastAsia="宋体" w:cs="宋体"/>
          <w:b w:val="0"/>
          <w:bCs w:val="0"/>
          <w:sz w:val="21"/>
          <w:szCs w:val="21"/>
          <w:highlight w:val="none"/>
          <w:lang w:val="en-US" w:eastAsia="zh-CN"/>
        </w:rPr>
        <w:t>元</w:t>
      </w:r>
      <w:r>
        <w:rPr>
          <w:rFonts w:hint="eastAsia" w:ascii="宋体" w:hAnsi="宋体" w:cs="宋体"/>
          <w:b w:val="0"/>
          <w:bCs w:val="0"/>
          <w:sz w:val="21"/>
          <w:szCs w:val="21"/>
          <w:highlight w:val="none"/>
          <w:lang w:val="en-US" w:eastAsia="zh-CN"/>
        </w:rPr>
        <w:t>，</w:t>
      </w:r>
      <w:r>
        <w:rPr>
          <w:rFonts w:hint="eastAsia" w:ascii="宋体" w:hAnsi="宋体" w:eastAsia="宋体" w:cs="宋体"/>
          <w:b w:val="0"/>
          <w:bCs w:val="0"/>
          <w:sz w:val="21"/>
          <w:szCs w:val="21"/>
          <w:highlight w:val="none"/>
          <w:lang w:val="en-US" w:eastAsia="zh-CN"/>
        </w:rPr>
        <w:t>总价包干（含6%开票税率）</w:t>
      </w:r>
      <w:r>
        <w:rPr>
          <w:rFonts w:hint="eastAsia" w:ascii="宋体" w:hAnsi="宋体" w:cs="宋体"/>
          <w:b w:val="0"/>
          <w:bCs w:val="0"/>
          <w:sz w:val="21"/>
          <w:szCs w:val="21"/>
          <w:highlight w:val="none"/>
          <w:lang w:val="en-US" w:eastAsia="zh-CN"/>
        </w:rPr>
        <w:t>，最终报价不得超出本项目报价上限。</w:t>
      </w:r>
    </w:p>
    <w:p>
      <w:pPr>
        <w:pStyle w:val="13"/>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2.设计内容包括：</w:t>
      </w:r>
      <w:bookmarkStart w:id="39" w:name="OLE_LINK10"/>
    </w:p>
    <w:p>
      <w:pPr>
        <w:pStyle w:val="13"/>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室内装修设计，局部公共空间改造设计，软装设计，室内专业照明设计，室内声学设计，标识标牌设计，结构加固设计（若需），消防、机电、智能化及其他各专业设计等。</w:t>
      </w:r>
      <w:bookmarkStart w:id="40" w:name="OLE_LINK13"/>
      <w:r>
        <w:rPr>
          <w:rFonts w:hint="eastAsia" w:ascii="宋体" w:hAnsi="宋体" w:eastAsia="宋体" w:cs="宋体"/>
          <w:b w:val="0"/>
          <w:bCs w:val="0"/>
          <w:sz w:val="21"/>
          <w:szCs w:val="21"/>
          <w:lang w:val="en-US" w:eastAsia="zh-CN"/>
        </w:rPr>
        <w:t>装修设计范围及要求见附件。</w:t>
      </w:r>
      <w:bookmarkEnd w:id="39"/>
    </w:p>
    <w:p>
      <w:pPr>
        <w:pStyle w:val="13"/>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附件1  装修需求统计表</w:t>
      </w:r>
    </w:p>
    <w:p>
      <w:pPr>
        <w:pStyle w:val="13"/>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附件2  装修需求泡泡图</w:t>
      </w:r>
      <w:bookmarkEnd w:id="40"/>
    </w:p>
    <w:p>
      <w:pPr>
        <w:pStyle w:val="13"/>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3.设计要求：</w:t>
      </w:r>
    </w:p>
    <w:p>
      <w:pPr>
        <w:pStyle w:val="13"/>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包括方案设计、施工图设计、竣工图出图各个阶段相关的所有设计工作及服务配合。</w:t>
      </w:r>
      <w:bookmarkStart w:id="41" w:name="OLE_LINK24"/>
      <w:r>
        <w:rPr>
          <w:rFonts w:hint="eastAsia" w:ascii="宋体" w:hAnsi="宋体" w:eastAsia="宋体" w:cs="宋体"/>
          <w:b w:val="0"/>
          <w:bCs w:val="0"/>
          <w:sz w:val="21"/>
          <w:szCs w:val="21"/>
          <w:lang w:val="en-US" w:eastAsia="zh-CN"/>
        </w:rPr>
        <w:t>本项目限额设计，设计标准为3</w:t>
      </w:r>
      <w:r>
        <w:rPr>
          <w:rFonts w:hint="eastAsia" w:ascii="宋体" w:hAnsi="宋体" w:cs="宋体"/>
          <w:b w:val="0"/>
          <w:bCs w:val="0"/>
          <w:sz w:val="21"/>
          <w:szCs w:val="21"/>
          <w:lang w:val="en-US" w:eastAsia="zh-CN"/>
        </w:rPr>
        <w:t>000</w:t>
      </w:r>
      <w:r>
        <w:rPr>
          <w:rFonts w:hint="eastAsia" w:ascii="宋体" w:hAnsi="宋体" w:eastAsia="宋体" w:cs="宋体"/>
          <w:b w:val="0"/>
          <w:bCs w:val="0"/>
          <w:sz w:val="21"/>
          <w:szCs w:val="21"/>
          <w:lang w:val="en-US" w:eastAsia="zh-CN"/>
        </w:rPr>
        <w:t>元/㎡</w:t>
      </w:r>
      <w:r>
        <w:rPr>
          <w:rFonts w:hint="eastAsia" w:ascii="宋体" w:hAnsi="宋体" w:cs="宋体"/>
          <w:b w:val="0"/>
          <w:bCs w:val="0"/>
          <w:sz w:val="21"/>
          <w:szCs w:val="21"/>
          <w:lang w:val="en-US" w:eastAsia="zh-CN"/>
        </w:rPr>
        <w:t>。</w:t>
      </w:r>
    </w:p>
    <w:bookmarkEnd w:id="41"/>
    <w:p>
      <w:pPr>
        <w:pStyle w:val="13"/>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3.1 平面功能布局分析、动线设定。</w:t>
      </w:r>
    </w:p>
    <w:p>
      <w:pPr>
        <w:pStyle w:val="13"/>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3.2 要求设计范围内的室内所有空间六面体固定装饰设计。</w:t>
      </w:r>
    </w:p>
    <w:p>
      <w:pPr>
        <w:pStyle w:val="13"/>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3.3 根据消防及安全管控标准，制定各楼层及各主要通道设计导则及标识位置；根据设计要求各空间内的标识、标牌、企宣设计；标识设计的电气系统图纸。</w:t>
      </w:r>
    </w:p>
    <w:p>
      <w:pPr>
        <w:pStyle w:val="13"/>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3.4 室内空间暖通、消防、给排水、强电、弱电等各专业的点位定位、点位综合及系统设计，对原空间内的设备设施进行统筹考虑及优化调整设计，对于空间高度和饰面效果相关的设备、管线、终端点位的综合设计。设计范围根据业主需求不排除调整的可能性。</w:t>
      </w:r>
    </w:p>
    <w:p>
      <w:pPr>
        <w:pStyle w:val="13"/>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3.5符合办公照明设计标准的光环境设计（施工图阶段须完成专业照明设计，包括配合智能化场景调光、回路控制、灯具选型等），须包含室内灯光照度模拟报告，满足办公设计要求。</w:t>
      </w:r>
    </w:p>
    <w:p>
      <w:pPr>
        <w:pStyle w:val="13"/>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3.6 依据声学设计规范及设计要求，进行符合办公、会议标准的声学设计，须包含办公空间声学设计报告，满足办公、会议的设计要求。</w:t>
      </w:r>
    </w:p>
    <w:p>
      <w:pPr>
        <w:pStyle w:val="13"/>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3.7 软装设计包括但不限于以下内容：家具、装饰灯具、窗帘、绿植花艺、等一系列完成软装布置的所有设计工作，并提供软装设计文本，配置清单（考虑利旧家具的情况下，结合家具尺寸、材质及详细位置、利旧家具清单、新增家具清单等内容），软装设计概算清单，配合业主原家具利旧，采购及现场摆放、验收等要求。软装设计方案中的办公家具、窗帘、装饰灯具等提供不少于3套的多方案比较。</w:t>
      </w:r>
    </w:p>
    <w:p>
      <w:pPr>
        <w:pStyle w:val="13"/>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3.8 根据功能需要对原始办公空间的装修、设备、结构、屋面露台等进行综合考虑，提供优化改造设计方案、结构及其他调整设计。</w:t>
      </w:r>
    </w:p>
    <w:p>
      <w:pPr>
        <w:pStyle w:val="13"/>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 xml:space="preserve">3.9 交叉设计配合：如电梯厅、卫生间、与室内空间相连接的露台、楼梯、踏步、平台进行优化改造设计。  </w:t>
      </w:r>
    </w:p>
    <w:p>
      <w:pPr>
        <w:pStyle w:val="13"/>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3.10借鉴绿色健康室内设计相关要求，结合业主需求及现代办公空间的绿色健康设计标准，进行空间优化设计。</w:t>
      </w:r>
    </w:p>
    <w:p>
      <w:pPr>
        <w:pStyle w:val="13"/>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3.11 结合企业文化和设计要求，对设计方案进行企业文化融入及个性化空间设计。</w:t>
      </w:r>
    </w:p>
    <w:p>
      <w:pPr>
        <w:pStyle w:val="13"/>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3.12 施工图需含各专业图纸及加盖有资质设计单位出图章，该施工图是施工单位用以施工及报建验收的依据。</w:t>
      </w:r>
    </w:p>
    <w:p>
      <w:pPr>
        <w:pStyle w:val="13"/>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3.13 现场施工指导并配合（包括出席专题会议、例会、现场解决问题、验收等）。</w:t>
      </w:r>
    </w:p>
    <w:p>
      <w:pPr>
        <w:pStyle w:val="13"/>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3.14 根据业主要求进行材料及设备选型的定样、封样及复核流程。</w:t>
      </w:r>
    </w:p>
    <w:p>
      <w:pPr>
        <w:pStyle w:val="13"/>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3.15 设计方案阶段提供设计概算，施工图按照设计概算进行设计。</w:t>
      </w:r>
    </w:p>
    <w:p>
      <w:pPr>
        <w:pStyle w:val="1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3.16 协助施工招标文件的编写、审核及技术标的审核与评定；提供满足各阶段报审报批要求的室内设计图纸资料，配合并确保业主通过各阶段政府审批程序。</w:t>
      </w:r>
    </w:p>
    <w:p>
      <w:pPr>
        <w:pStyle w:val="1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3.17 根据业主要求组织不少于2次的外部专家评审服务。参加业主或政府相关部门组织的室内设计、施工工程验收。设计单位需无次数限制配合甲方及参建单位进室内设计方案、软装方案汇报及调整，软装现场摆放及软装的施工配合，直至达到业主最终满意效果为止。</w:t>
      </w:r>
    </w:p>
    <w:p>
      <w:pPr>
        <w:pStyle w:val="1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3.18 按照竣工图绘制要求配合施工单位提供全套电子竣工图底图文件，并配合竣工图审核。</w:t>
      </w:r>
    </w:p>
    <w:p>
      <w:pPr>
        <w:pStyle w:val="1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4.各设计阶段成果内容：</w:t>
      </w:r>
    </w:p>
    <w:p>
      <w:pPr>
        <w:pStyle w:val="1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设计成果文件应遵循中华人民共和国和上海的有关法律规范（包括法律、法规、规章与规范性文件）的相关规则和深度要求，具体详见附件。</w:t>
      </w:r>
    </w:p>
    <w:p>
      <w:pPr>
        <w:pStyle w:val="1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 xml:space="preserve">附件3  </w:t>
      </w:r>
      <w:r>
        <w:rPr>
          <w:rFonts w:hint="eastAsia" w:ascii="宋体" w:hAnsi="宋体" w:cs="宋体"/>
          <w:b w:val="0"/>
          <w:bCs w:val="0"/>
          <w:sz w:val="21"/>
          <w:szCs w:val="21"/>
          <w:lang w:val="en-US" w:eastAsia="zh-CN"/>
        </w:rPr>
        <w:t>任务书</w:t>
      </w:r>
    </w:p>
    <w:p>
      <w:pPr>
        <w:pStyle w:val="1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5.设计进度要求：</w:t>
      </w:r>
    </w:p>
    <w:p>
      <w:pPr>
        <w:pStyle w:val="1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sz w:val="21"/>
          <w:szCs w:val="21"/>
          <w:lang w:val="en-US" w:eastAsia="zh-CN"/>
        </w:rPr>
      </w:pPr>
      <w:bookmarkStart w:id="42" w:name="OLE_LINK23"/>
      <w:r>
        <w:rPr>
          <w:rFonts w:hint="eastAsia" w:ascii="宋体" w:hAnsi="宋体" w:eastAsia="宋体" w:cs="宋体"/>
          <w:b w:val="0"/>
          <w:bCs w:val="0"/>
          <w:sz w:val="21"/>
          <w:szCs w:val="21"/>
          <w:lang w:val="en-US" w:eastAsia="zh-CN"/>
        </w:rPr>
        <w:t>方案设计阶段10 个日历日内完成（双方签订合同之后并收到业主设计要求之后）。</w:t>
      </w:r>
    </w:p>
    <w:p>
      <w:pPr>
        <w:pStyle w:val="1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合同签订后2天内，提交初步设计方案（风格意向及平面布局）。</w:t>
      </w:r>
    </w:p>
    <w:p>
      <w:pPr>
        <w:pStyle w:val="1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初步方案后5天内，根据双方讨论的意见，提交平面布局方案、各空间效果图，向发包人进行方案汇报。</w:t>
      </w:r>
    </w:p>
    <w:p>
      <w:pPr>
        <w:pStyle w:val="1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方案汇报后，根据双方讨论的意见，3天内完成（收到业主方案设计成果确认后）。方案汇报后，根据双方讨论的意见，提交设计方案成果、设计概算，向发包人进行方案汇报。</w:t>
      </w:r>
    </w:p>
    <w:p>
      <w:pPr>
        <w:pStyle w:val="1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施工图设计阶段 15 个日历日内完成（收到业主设计成果确认后）。</w:t>
      </w:r>
    </w:p>
    <w:p>
      <w:pPr>
        <w:pStyle w:val="1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收到发包人方案确认书后7天内，提交施工图（含各专业施工图设计或清单）。</w:t>
      </w:r>
    </w:p>
    <w:p>
      <w:pPr>
        <w:pStyle w:val="1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经双方沟通确认后8天内，提交全套施工图（含各专业施工图设计或清单），同步提交最终方案设计文本(含智能化设计方案、软装方案及清单、标识标牌方案及图纸、声学设计报告、灯光照度模拟报告、物料手册、设计概算等)。</w:t>
      </w:r>
    </w:p>
    <w:p>
      <w:pPr>
        <w:pStyle w:val="1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配合施工图审图及报批报建</w:t>
      </w:r>
    </w:p>
    <w:p>
      <w:pPr>
        <w:pStyle w:val="1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发包人确认后1天内，提交全套施工图给审图公司，接受施工图审查。</w:t>
      </w:r>
    </w:p>
    <w:p>
      <w:pPr>
        <w:pStyle w:val="1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审图完成后2天内，根据审图意见，对施工图的图纸进行调整，提交全套报建施工图，等候审批。</w:t>
      </w:r>
    </w:p>
    <w:p>
      <w:pPr>
        <w:pStyle w:val="1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报建通过后1天内，根据政府报建批文的意见，各专业对施工图成果进行调整，提交全套施工图。</w:t>
      </w:r>
    </w:p>
    <w:p>
      <w:pPr>
        <w:pStyle w:val="1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软装采购及摆放的配合工作，施工过程的技术支持等工作，按工程进度配合工作。</w:t>
      </w:r>
    </w:p>
    <w:p>
      <w:pPr>
        <w:pStyle w:val="1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如需提前配合样板间（层）工程施工，应先完成样板间（层）所有满足施工阶段方案、效果图、施工图纸及材料定样，并配合业主进行方案调整及图纸修改。</w:t>
      </w:r>
    </w:p>
    <w:p>
      <w:pPr>
        <w:pStyle w:val="1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注：以上时间表双方可依实际工作需要协商，共同作局部调整；设计时间计划不含双方会议讨论时间、发包人审图/答复时间及政府审批所需时间，且各阶段的起始时间从收到发包人对上一阶段设计的书面认可开始算起。以上提交时间不含元旦、春节、劳动节、国庆节等国家法定假日。）</w:t>
      </w:r>
    </w:p>
    <w:bookmarkEnd w:id="42"/>
    <w:p>
      <w:pPr>
        <w:pStyle w:val="1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6.配合服务：</w:t>
      </w:r>
    </w:p>
    <w:p>
      <w:pPr>
        <w:pStyle w:val="1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应符合设计各阶段的设计要求，与业主、施工单位的设计服务要求，配合施工单位的BIM设计工作，保证设计效果。</w:t>
      </w:r>
    </w:p>
    <w:p>
      <w:pPr>
        <w:pStyle w:val="1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综合业主意见审批后，修改制定所需图纸、活动家具表、装饰灯具表、配饰表等，以作招标和施工用途。</w:t>
      </w:r>
    </w:p>
    <w:p>
      <w:pPr>
        <w:pStyle w:val="1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在设计服务过程中，进行相关专业的协调配合。完成甲方或有关政府部门要求及项目发展过程中一切实际因素造成的所有设计修改、设计变更及其他相关工作。</w:t>
      </w:r>
    </w:p>
    <w:p>
      <w:pPr>
        <w:pStyle w:val="1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出席参加甲方组织的技术专题会议和相关专业的交流、交底会议以及施工图交底会议（会后提交报告或会议纪要）；负责回答及解决一切施工设计图纸的疑问，完成更进一步的数据及修改、变更图纸。</w:t>
      </w:r>
    </w:p>
    <w:p>
      <w:pPr>
        <w:pStyle w:val="1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在技术可行的前提下，密切配合甲方；满足甲方所提设计范围内的一切要求，并接受甲方关于设计等方面的总体咨询，在甲方要求的时限内提交完整、正确的设计数据、图纸。</w:t>
      </w:r>
    </w:p>
    <w:p>
      <w:pPr>
        <w:pStyle w:val="1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项目施工期间，设计方应至少每周2次（根据甲方要求）参加工程例会及到现场提供服务（总设计师不少于2个工作日时间），包括现场配合设计更改及解决施工中的有关设计问题，确保设计符合国家及合同范围要求；与甲方共同审核施工进程及施工质量，参加隐蔽工程验收和竣工验收，对最终设计效果负责。每周进行一次设计巡检，并形成设计巡检报告。</w:t>
      </w:r>
    </w:p>
    <w:p>
      <w:pPr>
        <w:pStyle w:val="1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为甲方提供装修材料的选型、选样，以及对各设备终端的选型提供指导意见。</w:t>
      </w:r>
    </w:p>
    <w:p>
      <w:pPr>
        <w:pStyle w:val="1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设计方应在项目施工期间协助业主选配装饰、绿植等软装饰品，并进行现场摆设，以求达到最佳效果。</w:t>
      </w:r>
    </w:p>
    <w:p>
      <w:pPr>
        <w:pStyle w:val="1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合作期间，设计单位须勤于与甲方进行设计沟通，按照约定的详细时间表提交各阶段成果，并出席甲方组织的项目相关研讨会议。以保证信息及意见的及时传达，和设计工作的进程、质量的把控。</w:t>
      </w:r>
    </w:p>
    <w:p>
      <w:pPr>
        <w:pStyle w:val="1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甲方超过10个工作日确认上一阶段的工作成果，或有对上一阶段设计有重大修改意见需要乙方进行修改而导致上述提交时间顺延的，具体延长时间以实际发生的天数为准，乙方提交时间将自动向后延迟，但双方均有责任以最快速度推进设计进度。</w:t>
      </w:r>
    </w:p>
    <w:p>
      <w:pPr>
        <w:pStyle w:val="1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sz w:val="21"/>
          <w:szCs w:val="21"/>
          <w:lang w:val="en-US" w:eastAsia="zh-CN"/>
        </w:rPr>
      </w:pPr>
    </w:p>
    <w:p>
      <w:pPr>
        <w:pStyle w:val="13"/>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b w:val="0"/>
          <w:bCs w:val="0"/>
          <w:sz w:val="21"/>
          <w:szCs w:val="21"/>
          <w:lang w:val="en-US" w:eastAsia="zh-CN"/>
        </w:rPr>
      </w:pPr>
      <w:r>
        <w:rPr>
          <w:rFonts w:hint="eastAsia" w:ascii="宋体" w:hAnsi="宋体" w:cs="宋体"/>
          <w:b w:val="0"/>
          <w:bCs w:val="0"/>
          <w:sz w:val="21"/>
          <w:szCs w:val="21"/>
          <w:lang w:val="en-US" w:eastAsia="zh-CN"/>
        </w:rPr>
        <w:t>响应文件编制及提交</w:t>
      </w:r>
    </w:p>
    <w:p>
      <w:pPr>
        <w:pStyle w:val="1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default" w:ascii="宋体" w:hAnsi="宋体" w:cs="宋体"/>
          <w:b w:val="0"/>
          <w:bCs w:val="0"/>
          <w:sz w:val="21"/>
          <w:szCs w:val="21"/>
          <w:lang w:val="en-US" w:eastAsia="zh-CN"/>
        </w:rPr>
      </w:pPr>
      <w:r>
        <w:rPr>
          <w:rFonts w:hint="eastAsia" w:ascii="宋体" w:hAnsi="宋体" w:cs="宋体"/>
          <w:b w:val="0"/>
          <w:bCs w:val="0"/>
          <w:sz w:val="21"/>
          <w:szCs w:val="21"/>
          <w:lang w:val="en-US" w:eastAsia="zh-CN"/>
        </w:rPr>
        <w:t>1．编制要求</w:t>
      </w:r>
    </w:p>
    <w:p>
      <w:pPr>
        <w:pStyle w:val="1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default" w:ascii="宋体" w:hAnsi="宋体" w:cs="宋体"/>
          <w:b w:val="0"/>
          <w:bCs w:val="0"/>
          <w:sz w:val="21"/>
          <w:szCs w:val="21"/>
          <w:lang w:val="en-US" w:eastAsia="zh-CN"/>
        </w:rPr>
      </w:pPr>
      <w:r>
        <w:rPr>
          <w:rFonts w:hint="default" w:ascii="宋体" w:hAnsi="宋体" w:cs="宋体"/>
          <w:b w:val="0"/>
          <w:bCs w:val="0"/>
          <w:sz w:val="21"/>
          <w:szCs w:val="21"/>
          <w:lang w:val="en-US" w:eastAsia="zh-CN"/>
        </w:rPr>
        <w:t>（1）公司简介；</w:t>
      </w:r>
    </w:p>
    <w:p>
      <w:pPr>
        <w:pStyle w:val="1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default" w:ascii="宋体" w:hAnsi="宋体" w:cs="宋体"/>
          <w:b w:val="0"/>
          <w:bCs w:val="0"/>
          <w:sz w:val="21"/>
          <w:szCs w:val="21"/>
          <w:lang w:val="en-US" w:eastAsia="zh-CN"/>
        </w:rPr>
      </w:pPr>
      <w:r>
        <w:rPr>
          <w:rFonts w:hint="default" w:ascii="宋体" w:hAnsi="宋体" w:cs="宋体"/>
          <w:b w:val="0"/>
          <w:bCs w:val="0"/>
          <w:sz w:val="21"/>
          <w:szCs w:val="21"/>
          <w:lang w:val="en-US" w:eastAsia="zh-CN"/>
        </w:rPr>
        <w:t>（2）法定代表人资格证明书；</w:t>
      </w:r>
    </w:p>
    <w:p>
      <w:pPr>
        <w:pStyle w:val="1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default" w:ascii="宋体" w:hAnsi="宋体" w:cs="宋体"/>
          <w:b w:val="0"/>
          <w:bCs w:val="0"/>
          <w:sz w:val="21"/>
          <w:szCs w:val="21"/>
          <w:lang w:val="en-US" w:eastAsia="zh-CN"/>
        </w:rPr>
      </w:pPr>
      <w:r>
        <w:rPr>
          <w:rFonts w:hint="default" w:ascii="宋体" w:hAnsi="宋体" w:cs="宋体"/>
          <w:b w:val="0"/>
          <w:bCs w:val="0"/>
          <w:sz w:val="21"/>
          <w:szCs w:val="21"/>
          <w:lang w:val="en-US" w:eastAsia="zh-CN"/>
        </w:rPr>
        <w:t>（3）法定代表人授权委托书</w:t>
      </w:r>
    </w:p>
    <w:p>
      <w:pPr>
        <w:pStyle w:val="1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default" w:ascii="宋体" w:hAnsi="宋体" w:cs="宋体"/>
          <w:b w:val="0"/>
          <w:bCs w:val="0"/>
          <w:sz w:val="21"/>
          <w:szCs w:val="21"/>
          <w:lang w:val="en-US" w:eastAsia="zh-CN"/>
        </w:rPr>
      </w:pPr>
      <w:r>
        <w:rPr>
          <w:rFonts w:hint="default" w:ascii="宋体" w:hAnsi="宋体" w:cs="宋体"/>
          <w:b w:val="0"/>
          <w:bCs w:val="0"/>
          <w:sz w:val="21"/>
          <w:szCs w:val="21"/>
          <w:lang w:val="en-US" w:eastAsia="zh-CN"/>
        </w:rPr>
        <w:t>（4）公司营业执照及资质证明；</w:t>
      </w:r>
    </w:p>
    <w:p>
      <w:pPr>
        <w:pStyle w:val="1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default" w:ascii="宋体" w:hAnsi="宋体" w:cs="宋体"/>
          <w:b w:val="0"/>
          <w:bCs w:val="0"/>
          <w:sz w:val="21"/>
          <w:szCs w:val="21"/>
          <w:lang w:val="en-US" w:eastAsia="zh-CN"/>
        </w:rPr>
      </w:pPr>
      <w:r>
        <w:rPr>
          <w:rFonts w:hint="default" w:ascii="宋体" w:hAnsi="宋体" w:cs="宋体"/>
          <w:b w:val="0"/>
          <w:bCs w:val="0"/>
          <w:sz w:val="21"/>
          <w:szCs w:val="21"/>
          <w:lang w:val="en-US" w:eastAsia="zh-CN"/>
        </w:rPr>
        <w:t>（5）本项目报价及价格构成（单独编制）； </w:t>
      </w:r>
    </w:p>
    <w:p>
      <w:pPr>
        <w:pStyle w:val="1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default" w:ascii="宋体" w:hAnsi="宋体" w:cs="宋体"/>
          <w:b w:val="0"/>
          <w:bCs w:val="0"/>
          <w:sz w:val="21"/>
          <w:szCs w:val="21"/>
          <w:lang w:val="en-US" w:eastAsia="zh-CN"/>
        </w:rPr>
      </w:pPr>
      <w:r>
        <w:rPr>
          <w:rFonts w:hint="default" w:ascii="宋体" w:hAnsi="宋体" w:cs="宋体"/>
          <w:b w:val="0"/>
          <w:bCs w:val="0"/>
          <w:sz w:val="21"/>
          <w:szCs w:val="21"/>
          <w:lang w:val="en-US" w:eastAsia="zh-CN"/>
        </w:rPr>
        <w:t>（6）参与本项目团队一览表及从业资质证书复印件；</w:t>
      </w:r>
    </w:p>
    <w:p>
      <w:pPr>
        <w:pStyle w:val="1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default" w:ascii="宋体" w:hAnsi="宋体" w:cs="宋体"/>
          <w:b w:val="0"/>
          <w:bCs w:val="0"/>
          <w:sz w:val="21"/>
          <w:szCs w:val="21"/>
          <w:lang w:val="en-US" w:eastAsia="zh-CN"/>
        </w:rPr>
      </w:pPr>
      <w:r>
        <w:rPr>
          <w:rFonts w:hint="default" w:ascii="宋体" w:hAnsi="宋体" w:cs="宋体"/>
          <w:b w:val="0"/>
          <w:bCs w:val="0"/>
          <w:sz w:val="21"/>
          <w:szCs w:val="21"/>
          <w:lang w:val="en-US" w:eastAsia="zh-CN"/>
        </w:rPr>
        <w:t>（7）按照第三章评定成交的标准及方法相关内容编制；</w:t>
      </w:r>
    </w:p>
    <w:p>
      <w:pPr>
        <w:pStyle w:val="1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default" w:ascii="宋体" w:hAnsi="宋体" w:cs="宋体"/>
          <w:b w:val="0"/>
          <w:bCs w:val="0"/>
          <w:sz w:val="21"/>
          <w:szCs w:val="21"/>
          <w:lang w:val="en-US" w:eastAsia="zh-CN"/>
        </w:rPr>
      </w:pPr>
      <w:r>
        <w:rPr>
          <w:rFonts w:hint="eastAsia" w:ascii="宋体" w:hAnsi="宋体" w:cs="宋体"/>
          <w:b w:val="0"/>
          <w:bCs w:val="0"/>
          <w:sz w:val="21"/>
          <w:szCs w:val="21"/>
          <w:lang w:val="en-US" w:eastAsia="zh-CN"/>
        </w:rPr>
        <w:t>（8）合同按照第四章内容；</w:t>
      </w:r>
    </w:p>
    <w:p>
      <w:pPr>
        <w:pStyle w:val="1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default" w:ascii="宋体" w:hAnsi="宋体" w:cs="宋体"/>
          <w:b w:val="0"/>
          <w:bCs w:val="0"/>
          <w:sz w:val="21"/>
          <w:szCs w:val="21"/>
          <w:lang w:val="en-US" w:eastAsia="zh-CN"/>
        </w:rPr>
      </w:pPr>
      <w:r>
        <w:rPr>
          <w:rFonts w:hint="default" w:ascii="宋体" w:hAnsi="宋体" w:cs="宋体"/>
          <w:b w:val="0"/>
          <w:bCs w:val="0"/>
          <w:sz w:val="21"/>
          <w:szCs w:val="21"/>
          <w:lang w:val="en-US" w:eastAsia="zh-CN"/>
        </w:rPr>
        <w:t>（8）供应商认为需要提供的其他材料；</w:t>
      </w:r>
    </w:p>
    <w:p>
      <w:pPr>
        <w:pStyle w:val="1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default" w:ascii="宋体" w:hAnsi="宋体" w:cs="宋体"/>
          <w:b w:val="0"/>
          <w:bCs w:val="0"/>
          <w:sz w:val="21"/>
          <w:szCs w:val="21"/>
          <w:lang w:val="en-US" w:eastAsia="zh-CN"/>
        </w:rPr>
      </w:pPr>
      <w:r>
        <w:rPr>
          <w:rFonts w:hint="default" w:ascii="宋体" w:hAnsi="宋体" w:cs="宋体"/>
          <w:b w:val="0"/>
          <w:bCs w:val="0"/>
          <w:sz w:val="21"/>
          <w:szCs w:val="21"/>
          <w:lang w:val="en-US" w:eastAsia="zh-CN"/>
        </w:rPr>
        <w:t>（9）三年内的经营活动中无重大违法犯罪记录的承诺及国家企业信用信息公示系统网查询无异常截图。</w:t>
      </w:r>
    </w:p>
    <w:p>
      <w:pPr>
        <w:pStyle w:val="1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default" w:ascii="宋体" w:hAnsi="宋体" w:cs="宋体"/>
          <w:b w:val="0"/>
          <w:bCs w:val="0"/>
          <w:sz w:val="21"/>
          <w:szCs w:val="21"/>
          <w:lang w:val="en-US" w:eastAsia="zh-CN"/>
        </w:rPr>
      </w:pPr>
      <w:r>
        <w:rPr>
          <w:rFonts w:hint="default" w:ascii="宋体" w:hAnsi="宋体" w:cs="宋体"/>
          <w:b w:val="0"/>
          <w:bCs w:val="0"/>
          <w:sz w:val="21"/>
          <w:szCs w:val="21"/>
          <w:lang w:val="en-US" w:eastAsia="zh-CN"/>
        </w:rPr>
        <w:t>装订方式：商务</w:t>
      </w:r>
      <w:r>
        <w:rPr>
          <w:rFonts w:hint="eastAsia" w:ascii="宋体" w:hAnsi="宋体" w:cs="宋体"/>
          <w:b w:val="0"/>
          <w:bCs w:val="0"/>
          <w:sz w:val="21"/>
          <w:szCs w:val="21"/>
          <w:lang w:val="en-US" w:eastAsia="zh-CN"/>
        </w:rPr>
        <w:t>部分</w:t>
      </w:r>
      <w:r>
        <w:rPr>
          <w:rFonts w:hint="default" w:ascii="宋体" w:hAnsi="宋体" w:cs="宋体"/>
          <w:b w:val="0"/>
          <w:bCs w:val="0"/>
          <w:sz w:val="21"/>
          <w:szCs w:val="21"/>
          <w:lang w:val="en-US" w:eastAsia="zh-CN"/>
        </w:rPr>
        <w:t>与技术</w:t>
      </w:r>
      <w:r>
        <w:rPr>
          <w:rFonts w:hint="eastAsia" w:ascii="宋体" w:hAnsi="宋体" w:cs="宋体"/>
          <w:b w:val="0"/>
          <w:bCs w:val="0"/>
          <w:sz w:val="21"/>
          <w:szCs w:val="21"/>
          <w:lang w:val="en-US" w:eastAsia="zh-CN"/>
        </w:rPr>
        <w:t>部分</w:t>
      </w:r>
      <w:r>
        <w:rPr>
          <w:rFonts w:hint="default" w:ascii="宋体" w:hAnsi="宋体" w:cs="宋体"/>
          <w:b w:val="0"/>
          <w:bCs w:val="0"/>
          <w:sz w:val="21"/>
          <w:szCs w:val="21"/>
          <w:lang w:val="en-US" w:eastAsia="zh-CN"/>
        </w:rPr>
        <w:t>一起装订。</w:t>
      </w:r>
    </w:p>
    <w:p>
      <w:pPr>
        <w:pStyle w:val="1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default" w:ascii="宋体" w:hAnsi="宋体" w:cs="宋体"/>
          <w:b w:val="0"/>
          <w:bCs w:val="0"/>
          <w:sz w:val="21"/>
          <w:szCs w:val="21"/>
          <w:lang w:val="en-US" w:eastAsia="zh-CN"/>
        </w:rPr>
      </w:pPr>
      <w:r>
        <w:rPr>
          <w:rFonts w:hint="default" w:ascii="宋体" w:hAnsi="宋体" w:cs="宋体"/>
          <w:b w:val="0"/>
          <w:bCs w:val="0"/>
          <w:sz w:val="21"/>
          <w:szCs w:val="21"/>
          <w:lang w:val="en-US" w:eastAsia="zh-CN"/>
        </w:rPr>
        <w:t>注：响应文件（一式伍份）于竞争性谈判当天密封公布，需加盖公章。</w:t>
      </w:r>
    </w:p>
    <w:p>
      <w:pPr>
        <w:pStyle w:val="1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default" w:ascii="宋体" w:hAnsi="宋体" w:cs="宋体"/>
          <w:b w:val="0"/>
          <w:bCs w:val="0"/>
          <w:sz w:val="21"/>
          <w:szCs w:val="21"/>
          <w:lang w:val="en-US" w:eastAsia="zh-CN"/>
        </w:rPr>
      </w:pPr>
      <w:r>
        <w:rPr>
          <w:rFonts w:hint="default" w:ascii="宋体" w:hAnsi="宋体" w:cs="宋体"/>
          <w:b w:val="0"/>
          <w:bCs w:val="0"/>
          <w:sz w:val="21"/>
          <w:szCs w:val="21"/>
          <w:lang w:val="en-US" w:eastAsia="zh-CN"/>
        </w:rPr>
        <w:t>述标人信息应在响应文件中体现，竞谈时将法人授权委托书单独给到工作人员，如对本项目有答疑未能及时解决，需在响应文件中提出。</w:t>
      </w:r>
    </w:p>
    <w:p>
      <w:pPr>
        <w:pStyle w:val="1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default" w:ascii="宋体" w:hAnsi="宋体" w:cs="宋体"/>
          <w:b w:val="0"/>
          <w:bCs w:val="0"/>
          <w:sz w:val="21"/>
          <w:szCs w:val="21"/>
          <w:lang w:val="en-US" w:eastAsia="zh-CN"/>
        </w:rPr>
      </w:pPr>
      <w:r>
        <w:rPr>
          <w:rFonts w:hint="eastAsia" w:ascii="宋体" w:hAnsi="宋体" w:cs="宋体"/>
          <w:b w:val="0"/>
          <w:bCs w:val="0"/>
          <w:sz w:val="21"/>
          <w:szCs w:val="21"/>
          <w:lang w:val="en-US" w:eastAsia="zh-CN"/>
        </w:rPr>
        <w:t>2．电子版</w:t>
      </w:r>
      <w:r>
        <w:rPr>
          <w:rFonts w:hint="default" w:ascii="宋体" w:hAnsi="宋体" w:cs="宋体"/>
          <w:b w:val="0"/>
          <w:bCs w:val="0"/>
          <w:sz w:val="21"/>
          <w:szCs w:val="21"/>
          <w:lang w:val="en-US" w:eastAsia="zh-CN"/>
        </w:rPr>
        <w:t>响应文件</w:t>
      </w:r>
      <w:r>
        <w:rPr>
          <w:rFonts w:hint="eastAsia" w:ascii="宋体" w:hAnsi="宋体" w:cs="宋体"/>
          <w:b w:val="0"/>
          <w:bCs w:val="0"/>
          <w:sz w:val="21"/>
          <w:szCs w:val="21"/>
          <w:lang w:val="en-US" w:eastAsia="zh-CN"/>
        </w:rPr>
        <w:t>提交</w:t>
      </w:r>
      <w:r>
        <w:rPr>
          <w:rFonts w:hint="default" w:ascii="宋体" w:hAnsi="宋体" w:cs="宋体"/>
          <w:b w:val="0"/>
          <w:bCs w:val="0"/>
          <w:sz w:val="21"/>
          <w:szCs w:val="21"/>
          <w:lang w:val="en-US" w:eastAsia="zh-CN"/>
        </w:rPr>
        <w:t>截止时间及方式：</w:t>
      </w:r>
    </w:p>
    <w:p>
      <w:pPr>
        <w:pStyle w:val="1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10" w:firstLineChars="100"/>
        <w:jc w:val="left"/>
        <w:textAlignment w:val="auto"/>
        <w:rPr>
          <w:rFonts w:hint="default" w:ascii="宋体" w:hAnsi="宋体" w:cs="宋体"/>
          <w:b w:val="0"/>
          <w:bCs w:val="0"/>
          <w:sz w:val="21"/>
          <w:szCs w:val="21"/>
          <w:lang w:val="en-US" w:eastAsia="zh-CN"/>
        </w:rPr>
      </w:pPr>
      <w:r>
        <w:rPr>
          <w:rFonts w:hint="default" w:ascii="宋体" w:hAnsi="宋体" w:cs="宋体"/>
          <w:b w:val="0"/>
          <w:bCs w:val="0"/>
          <w:sz w:val="21"/>
          <w:szCs w:val="21"/>
          <w:lang w:val="en-US" w:eastAsia="zh-CN"/>
        </w:rPr>
        <w:t>（一）提交时间：2025年3月</w:t>
      </w:r>
      <w:r>
        <w:rPr>
          <w:rFonts w:hint="eastAsia" w:ascii="宋体" w:hAnsi="宋体" w:cs="宋体"/>
          <w:b w:val="0"/>
          <w:bCs w:val="0"/>
          <w:sz w:val="21"/>
          <w:szCs w:val="21"/>
          <w:lang w:val="en-US" w:eastAsia="zh-CN"/>
        </w:rPr>
        <w:t>10</w:t>
      </w:r>
      <w:r>
        <w:rPr>
          <w:rFonts w:hint="default" w:ascii="宋体" w:hAnsi="宋体" w:cs="宋体"/>
          <w:b w:val="0"/>
          <w:bCs w:val="0"/>
          <w:sz w:val="21"/>
          <w:szCs w:val="21"/>
          <w:lang w:val="en-US" w:eastAsia="zh-CN"/>
        </w:rPr>
        <w:t>日</w:t>
      </w:r>
      <w:r>
        <w:rPr>
          <w:rFonts w:hint="eastAsia" w:ascii="宋体" w:hAnsi="宋体" w:cs="宋体"/>
          <w:b w:val="0"/>
          <w:bCs w:val="0"/>
          <w:sz w:val="21"/>
          <w:szCs w:val="21"/>
          <w:lang w:val="en-US" w:eastAsia="zh-CN"/>
        </w:rPr>
        <w:t>下午5点前</w:t>
      </w:r>
      <w:r>
        <w:rPr>
          <w:rFonts w:hint="default" w:ascii="宋体" w:hAnsi="宋体" w:cs="宋体"/>
          <w:b w:val="0"/>
          <w:bCs w:val="0"/>
          <w:sz w:val="21"/>
          <w:szCs w:val="21"/>
          <w:lang w:val="en-US" w:eastAsia="zh-CN"/>
        </w:rPr>
        <w:t>。</w:t>
      </w:r>
    </w:p>
    <w:p>
      <w:pPr>
        <w:pStyle w:val="1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10" w:firstLineChars="100"/>
        <w:jc w:val="left"/>
        <w:textAlignment w:val="auto"/>
        <w:rPr>
          <w:rFonts w:hint="default" w:ascii="宋体" w:hAnsi="宋体" w:cs="宋体"/>
          <w:b w:val="0"/>
          <w:bCs w:val="0"/>
          <w:sz w:val="21"/>
          <w:szCs w:val="21"/>
          <w:lang w:val="en-US" w:eastAsia="zh-CN"/>
        </w:rPr>
      </w:pPr>
      <w:r>
        <w:rPr>
          <w:rFonts w:hint="default" w:ascii="宋体" w:hAnsi="宋体" w:cs="宋体"/>
          <w:b w:val="0"/>
          <w:bCs w:val="0"/>
          <w:sz w:val="21"/>
          <w:szCs w:val="21"/>
          <w:lang w:val="en-US" w:eastAsia="zh-CN"/>
        </w:rPr>
        <w:t>（二）提交方式：盖章扫描发至邮箱：hywyjczx@coscoshipping.com；</w:t>
      </w:r>
    </w:p>
    <w:p>
      <w:pPr>
        <w:pStyle w:val="1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840" w:firstLineChars="400"/>
        <w:jc w:val="left"/>
        <w:textAlignment w:val="auto"/>
        <w:rPr>
          <w:rFonts w:hint="default" w:ascii="宋体" w:hAnsi="宋体" w:cs="宋体"/>
          <w:b w:val="0"/>
          <w:bCs w:val="0"/>
          <w:sz w:val="21"/>
          <w:szCs w:val="21"/>
          <w:lang w:val="en-US" w:eastAsia="zh-CN"/>
        </w:rPr>
      </w:pPr>
      <w:r>
        <w:rPr>
          <w:rFonts w:hint="default" w:ascii="宋体" w:hAnsi="宋体" w:cs="宋体"/>
          <w:b w:val="0"/>
          <w:bCs w:val="0"/>
          <w:sz w:val="21"/>
          <w:szCs w:val="21"/>
          <w:lang w:val="en-US" w:eastAsia="zh-CN"/>
        </w:rPr>
        <w:t>注：电子版（PDF）响应文件</w:t>
      </w:r>
      <w:r>
        <w:rPr>
          <w:rFonts w:hint="eastAsia" w:ascii="宋体" w:hAnsi="宋体" w:cs="宋体"/>
          <w:b w:val="0"/>
          <w:bCs w:val="0"/>
          <w:sz w:val="21"/>
          <w:szCs w:val="21"/>
          <w:lang w:val="en-US" w:eastAsia="zh-CN"/>
        </w:rPr>
        <w:t>需盖章</w:t>
      </w:r>
      <w:r>
        <w:rPr>
          <w:rFonts w:hint="default" w:ascii="宋体" w:hAnsi="宋体" w:cs="宋体"/>
          <w:b w:val="0"/>
          <w:bCs w:val="0"/>
          <w:sz w:val="21"/>
          <w:szCs w:val="21"/>
          <w:lang w:val="en-US" w:eastAsia="zh-CN"/>
        </w:rPr>
        <w:t>，参照上述响应文件编制要求</w:t>
      </w:r>
      <w:r>
        <w:rPr>
          <w:rFonts w:hint="eastAsia" w:ascii="宋体" w:hAnsi="宋体" w:cs="宋体"/>
          <w:b w:val="0"/>
          <w:bCs w:val="0"/>
          <w:sz w:val="21"/>
          <w:szCs w:val="21"/>
          <w:lang w:val="en-US" w:eastAsia="zh-CN"/>
        </w:rPr>
        <w:t>，内容与纸质版保持一致</w:t>
      </w:r>
      <w:r>
        <w:rPr>
          <w:rFonts w:hint="default" w:ascii="宋体" w:hAnsi="宋体" w:cs="宋体"/>
          <w:b w:val="0"/>
          <w:bCs w:val="0"/>
          <w:sz w:val="21"/>
          <w:szCs w:val="21"/>
          <w:lang w:val="en-US" w:eastAsia="zh-CN"/>
        </w:rPr>
        <w:t>。</w:t>
      </w:r>
    </w:p>
    <w:p>
      <w:pPr>
        <w:pStyle w:val="1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840" w:firstLineChars="400"/>
        <w:jc w:val="left"/>
        <w:textAlignment w:val="auto"/>
        <w:rPr>
          <w:rFonts w:hint="default" w:ascii="宋体" w:hAnsi="宋体" w:cs="宋体"/>
          <w:b w:val="0"/>
          <w:bCs w:val="0"/>
          <w:sz w:val="21"/>
          <w:szCs w:val="21"/>
          <w:lang w:val="en-US" w:eastAsia="zh-CN"/>
        </w:rPr>
      </w:pPr>
    </w:p>
    <w:p>
      <w:pPr>
        <w:pStyle w:val="2"/>
        <w:spacing w:line="360" w:lineRule="auto"/>
        <w:jc w:val="both"/>
        <w:rPr>
          <w:rFonts w:hint="eastAsia" w:ascii="宋体" w:hAnsi="宋体" w:eastAsia="宋体" w:cs="宋体"/>
          <w:sz w:val="21"/>
          <w:szCs w:val="21"/>
        </w:rPr>
      </w:pPr>
      <w:bookmarkStart w:id="43" w:name="_Toc30880"/>
      <w:bookmarkStart w:id="44" w:name="_Toc15974"/>
      <w:bookmarkStart w:id="45" w:name="_Toc25656"/>
    </w:p>
    <w:p>
      <w:pPr>
        <w:pStyle w:val="2"/>
        <w:spacing w:line="360" w:lineRule="auto"/>
        <w:jc w:val="center"/>
        <w:rPr>
          <w:rFonts w:hint="eastAsia" w:ascii="宋体" w:hAnsi="宋体" w:eastAsia="宋体" w:cs="宋体"/>
          <w:sz w:val="21"/>
          <w:szCs w:val="21"/>
        </w:rPr>
      </w:pPr>
    </w:p>
    <w:p>
      <w:pPr>
        <w:spacing w:line="360" w:lineRule="auto"/>
        <w:ind w:firstLine="210" w:firstLineChars="100"/>
        <w:outlineLvl w:val="1"/>
        <w:rPr>
          <w:rFonts w:hint="eastAsia" w:ascii="宋体" w:hAnsi="宋体" w:eastAsia="宋体" w:cs="宋体"/>
          <w:b w:val="0"/>
          <w:bCs/>
          <w:sz w:val="21"/>
          <w:szCs w:val="21"/>
          <w:lang w:val="en-US" w:eastAsia="zh-CN"/>
        </w:rPr>
      </w:pPr>
    </w:p>
    <w:p>
      <w:pPr>
        <w:spacing w:line="360" w:lineRule="auto"/>
        <w:ind w:firstLine="210" w:firstLineChars="100"/>
        <w:outlineLvl w:val="1"/>
        <w:rPr>
          <w:rFonts w:hint="eastAsia" w:ascii="宋体" w:hAnsi="宋体" w:eastAsia="宋体" w:cs="宋体"/>
          <w:b w:val="0"/>
          <w:bCs/>
          <w:sz w:val="21"/>
          <w:szCs w:val="21"/>
          <w:lang w:val="en-US" w:eastAsia="zh-CN"/>
        </w:rPr>
      </w:pPr>
    </w:p>
    <w:p>
      <w:pPr>
        <w:spacing w:line="360" w:lineRule="auto"/>
        <w:ind w:firstLine="210" w:firstLineChars="100"/>
        <w:outlineLvl w:val="1"/>
        <w:rPr>
          <w:rFonts w:hint="eastAsia" w:ascii="宋体" w:hAnsi="宋体" w:eastAsia="宋体" w:cs="宋体"/>
          <w:b w:val="0"/>
          <w:bCs/>
          <w:sz w:val="21"/>
          <w:szCs w:val="21"/>
          <w:lang w:val="en-US" w:eastAsia="zh-CN"/>
        </w:rPr>
      </w:pPr>
    </w:p>
    <w:p>
      <w:pPr>
        <w:spacing w:line="360" w:lineRule="auto"/>
        <w:ind w:firstLine="210" w:firstLineChars="100"/>
        <w:outlineLvl w:val="1"/>
        <w:rPr>
          <w:rFonts w:hint="eastAsia" w:ascii="宋体" w:hAnsi="宋体" w:eastAsia="宋体" w:cs="宋体"/>
          <w:b w:val="0"/>
          <w:bCs/>
          <w:sz w:val="21"/>
          <w:szCs w:val="21"/>
          <w:lang w:val="en-US" w:eastAsia="zh-CN"/>
        </w:rPr>
      </w:pPr>
    </w:p>
    <w:p>
      <w:pPr>
        <w:spacing w:line="360" w:lineRule="auto"/>
        <w:ind w:firstLine="210" w:firstLineChars="100"/>
        <w:outlineLvl w:val="1"/>
        <w:rPr>
          <w:rFonts w:hint="eastAsia" w:ascii="宋体" w:hAnsi="宋体" w:eastAsia="宋体" w:cs="宋体"/>
          <w:b w:val="0"/>
          <w:bCs/>
          <w:sz w:val="21"/>
          <w:szCs w:val="21"/>
          <w:lang w:val="en-US" w:eastAsia="zh-CN"/>
        </w:rPr>
      </w:pPr>
    </w:p>
    <w:p>
      <w:pPr>
        <w:spacing w:line="360" w:lineRule="auto"/>
        <w:ind w:firstLine="210" w:firstLineChars="100"/>
        <w:outlineLvl w:val="1"/>
        <w:rPr>
          <w:rFonts w:hint="eastAsia" w:ascii="宋体" w:hAnsi="宋体" w:eastAsia="宋体" w:cs="宋体"/>
          <w:b w:val="0"/>
          <w:bCs/>
          <w:sz w:val="21"/>
          <w:szCs w:val="21"/>
          <w:lang w:val="en-US" w:eastAsia="zh-CN"/>
        </w:rPr>
      </w:pPr>
    </w:p>
    <w:p>
      <w:pPr>
        <w:spacing w:line="360" w:lineRule="auto"/>
        <w:outlineLvl w:val="1"/>
        <w:rPr>
          <w:rFonts w:hint="eastAsia" w:ascii="宋体" w:hAnsi="宋体" w:eastAsia="宋体" w:cs="宋体"/>
          <w:b w:val="0"/>
          <w:bCs/>
          <w:sz w:val="21"/>
          <w:szCs w:val="21"/>
          <w:lang w:val="en-US" w:eastAsia="zh-CN"/>
        </w:rPr>
      </w:pPr>
    </w:p>
    <w:p>
      <w:pPr>
        <w:spacing w:line="360" w:lineRule="auto"/>
        <w:ind w:firstLine="210" w:firstLineChars="100"/>
        <w:outlineLvl w:val="1"/>
        <w:rPr>
          <w:rFonts w:hint="eastAsia" w:ascii="宋体" w:hAnsi="宋体" w:eastAsia="宋体" w:cs="宋体"/>
          <w:b w:val="0"/>
          <w:bCs/>
          <w:sz w:val="21"/>
          <w:szCs w:val="21"/>
          <w:lang w:val="en-US" w:eastAsia="zh-CN"/>
        </w:rPr>
      </w:pPr>
    </w:p>
    <w:p>
      <w:pPr>
        <w:pStyle w:val="2"/>
        <w:numPr>
          <w:ilvl w:val="0"/>
          <w:numId w:val="3"/>
        </w:numPr>
        <w:spacing w:line="360" w:lineRule="auto"/>
        <w:jc w:val="center"/>
        <w:rPr>
          <w:rFonts w:hint="eastAsia" w:ascii="宋体" w:hAnsi="宋体" w:eastAsia="宋体" w:cs="宋体"/>
          <w:sz w:val="21"/>
          <w:szCs w:val="21"/>
        </w:rPr>
      </w:pPr>
      <w:r>
        <w:rPr>
          <w:rFonts w:hint="eastAsia" w:ascii="宋体" w:hAnsi="宋体" w:eastAsia="宋体" w:cs="宋体"/>
          <w:sz w:val="21"/>
          <w:szCs w:val="21"/>
        </w:rPr>
        <w:t xml:space="preserve"> </w:t>
      </w:r>
      <w:bookmarkStart w:id="46" w:name="OLE_LINK14"/>
      <w:r>
        <w:rPr>
          <w:rFonts w:hint="eastAsia" w:ascii="宋体" w:hAnsi="宋体" w:eastAsia="宋体" w:cs="宋体"/>
          <w:sz w:val="21"/>
          <w:szCs w:val="21"/>
        </w:rPr>
        <w:t>评定成交的标准及方法</w:t>
      </w:r>
      <w:bookmarkEnd w:id="46"/>
    </w:p>
    <w:p>
      <w:pPr>
        <w:numPr>
          <w:ilvl w:val="0"/>
          <w:numId w:val="0"/>
        </w:numPr>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lang w:val="en-US" w:eastAsia="zh-CN"/>
        </w:rPr>
      </w:pPr>
      <w:r>
        <w:rPr>
          <w:rFonts w:hint="eastAsia" w:ascii="宋体" w:hAnsi="宋体" w:eastAsia="宋体" w:cs="宋体"/>
          <w:lang w:val="en-US" w:eastAsia="zh-CN"/>
        </w:rPr>
        <w:t>一、竞争性谈判原则</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lang w:val="en-US" w:eastAsia="zh-CN"/>
        </w:rPr>
      </w:pPr>
      <w:r>
        <w:rPr>
          <w:rFonts w:hint="eastAsia" w:ascii="宋体" w:hAnsi="宋体" w:eastAsia="宋体" w:cs="宋体"/>
          <w:lang w:val="en-US" w:eastAsia="zh-CN"/>
        </w:rPr>
        <w:t>1.谈判小组所有成员应当集中与单一供应商分别进行谈判，并给予所有参加谈判的供应商平等的谈判机会。</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lang w:val="en-US" w:eastAsia="zh-CN"/>
        </w:rPr>
      </w:pPr>
      <w:r>
        <w:rPr>
          <w:rFonts w:hint="eastAsia" w:ascii="宋体" w:hAnsi="宋体" w:eastAsia="宋体" w:cs="宋体"/>
          <w:lang w:val="en-US" w:eastAsia="zh-CN"/>
        </w:rPr>
        <w:t>2.谈判小组由评审专家共3人及以上单数组成。</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lang w:val="en-US" w:eastAsia="zh-CN"/>
        </w:rPr>
      </w:pPr>
      <w:r>
        <w:rPr>
          <w:rFonts w:hint="eastAsia" w:ascii="宋体" w:hAnsi="宋体" w:eastAsia="宋体" w:cs="宋体"/>
          <w:lang w:val="en-US" w:eastAsia="zh-CN"/>
        </w:rPr>
        <w:t>3.采购人应当在成交候选供应商中，根据质量和服务均能满足采购文件实质性响应要求且最后报价评审得分最高的原则确定成交供应商。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lang w:val="en-US" w:eastAsia="zh-CN"/>
        </w:rPr>
      </w:pPr>
      <w:r>
        <w:rPr>
          <w:rFonts w:hint="eastAsia" w:ascii="宋体" w:hAnsi="宋体" w:eastAsia="宋体" w:cs="宋体"/>
          <w:lang w:val="en-US" w:eastAsia="zh-CN"/>
        </w:rPr>
        <w:t>4.如排名第一的成交候选供应商放弃成交、因不可抗力不能履行合同、不按照竞争性谈判文件要求提交履约保证金，或者被查实存在影响评审结果的违法行为等情形，不符合成交条件的，采购人可确定排名次之的成交候选供应商为成交供应商，也可重新组织采购。拒绝签订合同的成交供应商不得参加对该项目重新开展的采购活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lang w:val="en-US" w:eastAsia="zh-CN"/>
        </w:rPr>
      </w:pPr>
      <w:r>
        <w:rPr>
          <w:rFonts w:hint="eastAsia" w:ascii="宋体" w:hAnsi="宋体" w:eastAsia="宋体" w:cs="宋体"/>
          <w:lang w:val="en-US" w:eastAsia="zh-CN"/>
        </w:rPr>
        <w:t>5.谈判小组在谈判中，谈判的任何一方不得透露与谈判有关的其他供应商的技术资料、价格和其他信息。谈判文件有实质性变动的，谈判小组应当以书面形式通知所有谈判的供应商。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lang w:val="en-US" w:eastAsia="zh-CN"/>
        </w:rPr>
      </w:pPr>
      <w:r>
        <w:rPr>
          <w:rFonts w:hint="eastAsia" w:ascii="宋体" w:hAnsi="宋体" w:eastAsia="宋体" w:cs="宋体"/>
          <w:lang w:val="en-US" w:eastAsia="zh-CN"/>
        </w:rPr>
        <w:t>6.出现下列情形之一的，采购人应当终止竞争性谈判采购活动，重新开展采购活动：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lang w:val="en-US" w:eastAsia="zh-CN"/>
        </w:rPr>
      </w:pPr>
      <w:r>
        <w:rPr>
          <w:rFonts w:hint="eastAsia" w:ascii="宋体" w:hAnsi="宋体" w:eastAsia="宋体" w:cs="宋体"/>
          <w:lang w:val="en-US" w:eastAsia="zh-CN"/>
        </w:rPr>
        <w:t>6.1因情况变化，不再符合规定的竞争性谈判采购方式适用情形的；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lang w:val="en-US" w:eastAsia="zh-CN"/>
        </w:rPr>
      </w:pPr>
      <w:r>
        <w:rPr>
          <w:rFonts w:hint="eastAsia" w:ascii="宋体" w:hAnsi="宋体" w:eastAsia="宋体" w:cs="宋体"/>
          <w:lang w:val="en-US" w:eastAsia="zh-CN"/>
        </w:rPr>
        <w:t>6.2出现影响采购公正的违法、违规行为的；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lang w:val="en-US" w:eastAsia="zh-CN"/>
        </w:rPr>
      </w:pPr>
      <w:r>
        <w:rPr>
          <w:rFonts w:hint="eastAsia" w:ascii="宋体" w:hAnsi="宋体" w:eastAsia="宋体" w:cs="宋体"/>
          <w:lang w:val="en-US" w:eastAsia="zh-CN"/>
        </w:rPr>
        <w:t>6.3报价超过最高限价的。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lang w:val="en-US" w:eastAsia="zh-CN"/>
        </w:rPr>
      </w:pPr>
      <w:r>
        <w:rPr>
          <w:rFonts w:hint="eastAsia" w:ascii="宋体" w:hAnsi="宋体" w:eastAsia="宋体" w:cs="宋体"/>
          <w:lang w:val="en-US" w:eastAsia="zh-CN"/>
        </w:rPr>
        <w:t>二、资格审查和符合性审查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lang w:val="en-US" w:eastAsia="zh-CN"/>
        </w:rPr>
      </w:pPr>
      <w:r>
        <w:rPr>
          <w:rFonts w:hint="eastAsia" w:ascii="宋体" w:hAnsi="宋体" w:eastAsia="宋体" w:cs="宋体"/>
          <w:lang w:val="en-US" w:eastAsia="zh-CN"/>
        </w:rPr>
        <w:t>1.响应文件未经供应商盖章和签字的。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lang w:val="en-US" w:eastAsia="zh-CN"/>
        </w:rPr>
      </w:pPr>
      <w:r>
        <w:rPr>
          <w:rFonts w:hint="eastAsia" w:ascii="宋体" w:hAnsi="宋体" w:eastAsia="宋体" w:cs="宋体"/>
          <w:lang w:val="en-US" w:eastAsia="zh-CN"/>
        </w:rPr>
        <w:t>本项要求供应商加盖公章和单位负责人签章具体指响应文件的下列内容：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lang w:val="en-US" w:eastAsia="zh-CN"/>
        </w:rPr>
      </w:pPr>
      <w:r>
        <w:rPr>
          <w:rFonts w:hint="eastAsia" w:ascii="宋体" w:hAnsi="宋体" w:eastAsia="宋体" w:cs="宋体"/>
          <w:lang w:val="en-US" w:eastAsia="zh-CN"/>
        </w:rPr>
        <w:t>1.1报价</w:t>
      </w:r>
      <w:r>
        <w:rPr>
          <w:rFonts w:hint="eastAsia" w:ascii="宋体" w:hAnsi="宋体" w:cs="宋体"/>
          <w:lang w:val="en-US" w:eastAsia="zh-CN"/>
        </w:rPr>
        <w:t>函</w:t>
      </w:r>
      <w:r>
        <w:rPr>
          <w:rFonts w:hint="eastAsia" w:ascii="宋体" w:hAnsi="宋体" w:eastAsia="宋体" w:cs="宋体"/>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lang w:val="en-US" w:eastAsia="zh-CN"/>
        </w:rPr>
      </w:pPr>
      <w:r>
        <w:rPr>
          <w:rFonts w:hint="eastAsia" w:ascii="宋体" w:hAnsi="宋体" w:eastAsia="宋体" w:cs="宋体"/>
          <w:lang w:val="en-US" w:eastAsia="zh-CN"/>
        </w:rPr>
        <w:t>1.</w:t>
      </w:r>
      <w:r>
        <w:rPr>
          <w:rFonts w:hint="eastAsia" w:ascii="宋体" w:hAnsi="宋体" w:cs="宋体"/>
          <w:lang w:val="en-US" w:eastAsia="zh-CN"/>
        </w:rPr>
        <w:t>2</w:t>
      </w:r>
      <w:r>
        <w:rPr>
          <w:rFonts w:hint="eastAsia" w:ascii="宋体" w:hAnsi="宋体" w:eastAsia="宋体" w:cs="宋体"/>
          <w:lang w:val="en-US" w:eastAsia="zh-CN"/>
        </w:rPr>
        <w:t>法定代表人证明书或法定代表人授权委托书</w:t>
      </w:r>
      <w:r>
        <w:rPr>
          <w:rFonts w:hint="eastAsia" w:ascii="宋体" w:hAnsi="宋体" w:cs="宋体"/>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lang w:val="en-US" w:eastAsia="zh-CN"/>
        </w:rPr>
      </w:pPr>
      <w:r>
        <w:rPr>
          <w:rFonts w:hint="eastAsia" w:ascii="宋体" w:hAnsi="宋体" w:eastAsia="宋体" w:cs="宋体"/>
          <w:lang w:val="en-US" w:eastAsia="zh-CN"/>
        </w:rPr>
        <w:t>2.供应商不符合国家或者竞争性谈判文件规定的资格条件的。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lang w:val="en-US" w:eastAsia="zh-CN"/>
        </w:rPr>
      </w:pPr>
      <w:r>
        <w:rPr>
          <w:rFonts w:hint="eastAsia" w:ascii="宋体" w:hAnsi="宋体" w:eastAsia="宋体" w:cs="宋体"/>
          <w:lang w:val="en-US" w:eastAsia="zh-CN"/>
        </w:rPr>
        <w:t>2.1本项指供应商的资质条件不满足以下要求的：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lang w:val="en-US" w:eastAsia="zh-CN"/>
        </w:rPr>
      </w:pPr>
      <w:r>
        <w:rPr>
          <w:rFonts w:hint="eastAsia" w:ascii="宋体" w:hAnsi="宋体" w:eastAsia="宋体" w:cs="宋体"/>
          <w:lang w:val="en-US" w:eastAsia="zh-CN"/>
        </w:rPr>
        <w:t>2.1.1供应商名称与营业执照一致，且有效；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lang w:val="en-US" w:eastAsia="zh-CN"/>
        </w:rPr>
      </w:pPr>
      <w:r>
        <w:rPr>
          <w:rFonts w:hint="eastAsia" w:ascii="宋体" w:hAnsi="宋体" w:eastAsia="宋体" w:cs="宋体"/>
          <w:lang w:val="en-US" w:eastAsia="zh-CN"/>
        </w:rPr>
        <w:t>2.1.2</w:t>
      </w:r>
      <w:bookmarkStart w:id="47" w:name="OLE_LINK22"/>
      <w:r>
        <w:rPr>
          <w:rFonts w:hint="eastAsia" w:ascii="宋体" w:hAnsi="宋体" w:eastAsia="宋体" w:cs="宋体"/>
          <w:lang w:val="en-US" w:eastAsia="zh-CN"/>
        </w:rPr>
        <w:t>资质条件符合国家规定和竞争性谈判文件要求</w:t>
      </w:r>
      <w:bookmarkEnd w:id="47"/>
      <w:r>
        <w:rPr>
          <w:rFonts w:hint="eastAsia" w:ascii="宋体" w:hAnsi="宋体" w:eastAsia="宋体" w:cs="宋体"/>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lang w:val="en-US" w:eastAsia="zh-CN"/>
        </w:rPr>
      </w:pPr>
      <w:r>
        <w:rPr>
          <w:rFonts w:hint="eastAsia" w:ascii="宋体" w:hAnsi="宋体" w:eastAsia="宋体" w:cs="宋体"/>
          <w:lang w:val="en-US" w:eastAsia="zh-CN"/>
        </w:rPr>
        <w:t>2.1.3项目负责人资格符合竞争性谈判文件规定的专业等级要求；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lang w:val="en-US" w:eastAsia="zh-CN"/>
        </w:rPr>
      </w:pPr>
      <w:r>
        <w:rPr>
          <w:rFonts w:hint="eastAsia" w:ascii="宋体" w:hAnsi="宋体" w:eastAsia="宋体" w:cs="宋体"/>
          <w:lang w:val="en-US" w:eastAsia="zh-CN"/>
        </w:rPr>
        <w:t>2.1.4竞争性谈判文件规定的其他条件。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lang w:val="en-US" w:eastAsia="zh-CN"/>
        </w:rPr>
      </w:pPr>
      <w:r>
        <w:rPr>
          <w:rFonts w:hint="eastAsia" w:ascii="宋体" w:hAnsi="宋体" w:eastAsia="宋体" w:cs="宋体"/>
          <w:lang w:val="en-US" w:eastAsia="zh-CN"/>
        </w:rPr>
        <w:t>2.2供应商不存在“第二章供应商须知正文”1.3中所列情形。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lang w:val="en-US" w:eastAsia="zh-CN"/>
        </w:rPr>
      </w:pPr>
      <w:r>
        <w:rPr>
          <w:rFonts w:hint="eastAsia" w:ascii="宋体" w:hAnsi="宋体" w:eastAsia="宋体" w:cs="宋体"/>
          <w:lang w:val="en-US" w:eastAsia="zh-CN"/>
        </w:rPr>
        <w:t>3.响应文件没有对竞争性谈判文件的实质性要求和条件作出响应的。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lang w:val="en-US" w:eastAsia="zh-CN"/>
        </w:rPr>
      </w:pPr>
      <w:r>
        <w:rPr>
          <w:rFonts w:hint="eastAsia" w:ascii="宋体" w:hAnsi="宋体" w:eastAsia="宋体" w:cs="宋体"/>
          <w:lang w:val="en-US" w:eastAsia="zh-CN"/>
        </w:rPr>
        <w:t>3.1工期超过竞争性谈判文件规定的；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lang w:val="en-US" w:eastAsia="zh-CN"/>
        </w:rPr>
      </w:pPr>
      <w:r>
        <w:rPr>
          <w:rFonts w:hint="eastAsia" w:ascii="宋体" w:hAnsi="宋体" w:eastAsia="宋体" w:cs="宋体"/>
          <w:lang w:val="en-US" w:eastAsia="zh-CN"/>
        </w:rPr>
        <w:t>3.2质量不满足竞争性谈判文件规定的；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lang w:val="en-US" w:eastAsia="zh-CN"/>
        </w:rPr>
      </w:pPr>
      <w:r>
        <w:rPr>
          <w:rFonts w:hint="eastAsia" w:ascii="宋体" w:hAnsi="宋体" w:eastAsia="宋体" w:cs="宋体"/>
          <w:lang w:val="en-US" w:eastAsia="zh-CN"/>
        </w:rPr>
        <w:t>3.3前来谈判的供应商代表与响应文件中的授权代表不一致的；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lang w:val="en-US" w:eastAsia="zh-CN"/>
        </w:rPr>
      </w:pPr>
      <w:r>
        <w:rPr>
          <w:rFonts w:hint="eastAsia" w:ascii="宋体" w:hAnsi="宋体" w:eastAsia="宋体" w:cs="宋体"/>
          <w:lang w:val="en-US" w:eastAsia="zh-CN"/>
        </w:rPr>
        <w:t>3.4供应商不按谈判小组要求澄清、说明的；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lang w:val="en-US" w:eastAsia="zh-CN"/>
        </w:rPr>
      </w:pPr>
      <w:r>
        <w:rPr>
          <w:rFonts w:hint="eastAsia" w:ascii="宋体" w:hAnsi="宋体" w:eastAsia="宋体" w:cs="宋体"/>
          <w:lang w:val="en-US" w:eastAsia="zh-CN"/>
        </w:rPr>
        <w:t>3.5.其他未对竞争性谈判文件实质性要求和条件作出响应的。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lang w:val="en-US" w:eastAsia="zh-CN"/>
        </w:rPr>
      </w:pPr>
      <w:r>
        <w:rPr>
          <w:rFonts w:hint="eastAsia" w:ascii="宋体" w:hAnsi="宋体" w:eastAsia="宋体" w:cs="宋体"/>
          <w:lang w:val="en-US" w:eastAsia="zh-CN"/>
        </w:rPr>
        <w:t>4.供应商有串通谈判、弄虚作假、行贿等违法行为的。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val="0"/>
          <w:bCs/>
          <w:sz w:val="21"/>
          <w:szCs w:val="21"/>
          <w:lang w:val="en-US" w:eastAsia="zh-CN"/>
        </w:rPr>
      </w:pPr>
      <w:r>
        <w:rPr>
          <w:rFonts w:hint="eastAsia" w:ascii="宋体" w:hAnsi="宋体" w:eastAsia="宋体" w:cs="宋体"/>
          <w:lang w:val="en-US" w:eastAsia="zh-CN"/>
        </w:rPr>
        <w:t>5.报价低于成本或者高于竞争性谈判文件设定的最高限价的。</w:t>
      </w:r>
    </w:p>
    <w:p>
      <w:pPr>
        <w:spacing w:line="360" w:lineRule="auto"/>
        <w:outlineLvl w:val="1"/>
        <w:rPr>
          <w:rFonts w:hint="eastAsia" w:ascii="宋体" w:hAnsi="宋体" w:eastAsia="宋体" w:cs="宋体"/>
          <w:b w:val="0"/>
          <w:bCs/>
          <w:sz w:val="21"/>
          <w:szCs w:val="21"/>
          <w:lang w:val="en-US" w:eastAsia="zh-CN"/>
        </w:rPr>
      </w:pPr>
      <w:r>
        <w:rPr>
          <w:rFonts w:hint="eastAsia" w:ascii="宋体" w:hAnsi="宋体" w:cs="宋体"/>
          <w:b w:val="0"/>
          <w:bCs/>
          <w:sz w:val="21"/>
          <w:szCs w:val="21"/>
          <w:lang w:val="en-US" w:eastAsia="zh-CN"/>
        </w:rPr>
        <w:t>三</w:t>
      </w:r>
      <w:r>
        <w:rPr>
          <w:rFonts w:hint="eastAsia" w:ascii="宋体" w:hAnsi="宋体" w:eastAsia="宋体" w:cs="宋体"/>
          <w:b w:val="0"/>
          <w:bCs/>
          <w:sz w:val="21"/>
          <w:szCs w:val="21"/>
          <w:lang w:val="en-US" w:eastAsia="zh-CN"/>
        </w:rPr>
        <w:t>．评分标准</w:t>
      </w:r>
    </w:p>
    <w:p>
      <w:pPr>
        <w:spacing w:line="360" w:lineRule="auto"/>
        <w:ind w:firstLine="210" w:firstLineChars="100"/>
        <w:outlineLvl w:val="1"/>
        <w:rPr>
          <w:rFonts w:hint="eastAsia" w:ascii="宋体" w:hAnsi="宋体" w:eastAsia="宋体" w:cs="宋体"/>
          <w:b w:val="0"/>
          <w:bCs/>
          <w:sz w:val="21"/>
          <w:szCs w:val="21"/>
        </w:rPr>
      </w:pPr>
      <w:r>
        <w:rPr>
          <w:rFonts w:hint="eastAsia" w:ascii="宋体" w:hAnsi="宋体" w:eastAsia="宋体" w:cs="宋体"/>
          <w:b w:val="0"/>
          <w:bCs/>
          <w:sz w:val="21"/>
          <w:szCs w:val="21"/>
        </w:rPr>
        <w:t>采用综合评价法，评分项目、权重、标准见下表。</w:t>
      </w:r>
    </w:p>
    <w:tbl>
      <w:tblPr>
        <w:tblStyle w:val="9"/>
        <w:tblW w:w="100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765"/>
        <w:gridCol w:w="1260"/>
        <w:gridCol w:w="7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914" w:type="dxa"/>
            <w:noWrap w:val="0"/>
            <w:vAlign w:val="center"/>
          </w:tcPr>
          <w:p>
            <w:pPr>
              <w:spacing w:line="30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内容</w:t>
            </w:r>
          </w:p>
        </w:tc>
        <w:tc>
          <w:tcPr>
            <w:tcW w:w="765" w:type="dxa"/>
            <w:noWrap w:val="0"/>
            <w:vAlign w:val="center"/>
          </w:tcPr>
          <w:p>
            <w:pPr>
              <w:spacing w:line="30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满分</w:t>
            </w:r>
          </w:p>
        </w:tc>
        <w:tc>
          <w:tcPr>
            <w:tcW w:w="1260" w:type="dxa"/>
            <w:noWrap w:val="0"/>
            <w:vAlign w:val="center"/>
          </w:tcPr>
          <w:p>
            <w:pPr>
              <w:spacing w:line="30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项目</w:t>
            </w:r>
          </w:p>
        </w:tc>
        <w:tc>
          <w:tcPr>
            <w:tcW w:w="7080" w:type="dxa"/>
            <w:noWrap w:val="0"/>
            <w:vAlign w:val="center"/>
          </w:tcPr>
          <w:p>
            <w:pPr>
              <w:spacing w:line="30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914" w:type="dxa"/>
            <w:vMerge w:val="restart"/>
            <w:noWrap w:val="0"/>
            <w:vAlign w:val="center"/>
          </w:tcPr>
          <w:p>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w:t>
            </w:r>
          </w:p>
          <w:p>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部分</w:t>
            </w:r>
          </w:p>
        </w:tc>
        <w:tc>
          <w:tcPr>
            <w:tcW w:w="765" w:type="dxa"/>
            <w:vMerge w:val="restart"/>
            <w:noWrap w:val="0"/>
            <w:vAlign w:val="center"/>
          </w:tcPr>
          <w:p>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0分</w:t>
            </w:r>
          </w:p>
        </w:tc>
        <w:tc>
          <w:tcPr>
            <w:tcW w:w="1260" w:type="dxa"/>
            <w:noWrap w:val="0"/>
            <w:vAlign w:val="center"/>
          </w:tcPr>
          <w:p>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最终报价</w:t>
            </w:r>
          </w:p>
          <w:p>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zh-CN"/>
              </w:rPr>
              <w:t>（</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tc>
        <w:tc>
          <w:tcPr>
            <w:tcW w:w="7080" w:type="dxa"/>
            <w:noWrap w:val="0"/>
            <w:vAlign w:val="center"/>
          </w:tcPr>
          <w:p>
            <w:pPr>
              <w:spacing w:line="30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满足采购文件要求且价格最低的最终报价为评审基准价，得</w:t>
            </w:r>
            <w:r>
              <w:rPr>
                <w:rFonts w:hint="eastAsia" w:ascii="宋体" w:hAnsi="宋体" w:eastAsia="宋体" w:cs="宋体"/>
                <w:sz w:val="21"/>
                <w:szCs w:val="21"/>
                <w:highlight w:val="none"/>
                <w:lang w:val="en-US" w:eastAsia="zh-CN"/>
              </w:rPr>
              <w:t>25</w:t>
            </w:r>
            <w:r>
              <w:rPr>
                <w:rFonts w:hint="eastAsia" w:ascii="宋体" w:hAnsi="宋体" w:eastAsia="宋体" w:cs="宋体"/>
                <w:sz w:val="21"/>
                <w:szCs w:val="21"/>
                <w:highlight w:val="none"/>
              </w:rPr>
              <w:t>分。</w:t>
            </w:r>
          </w:p>
          <w:p>
            <w:pPr>
              <w:spacing w:line="300" w:lineRule="exact"/>
              <w:jc w:val="left"/>
              <w:rPr>
                <w:rFonts w:hint="eastAsia" w:ascii="宋体" w:hAnsi="宋体" w:eastAsia="宋体" w:cs="宋体"/>
                <w:color w:val="auto"/>
                <w:sz w:val="21"/>
                <w:szCs w:val="21"/>
                <w:highlight w:val="none"/>
              </w:rPr>
            </w:pPr>
            <w:r>
              <w:rPr>
                <w:rFonts w:hint="eastAsia" w:ascii="宋体" w:hAnsi="宋体" w:eastAsia="宋体" w:cs="宋体"/>
                <w:sz w:val="21"/>
                <w:szCs w:val="21"/>
                <w:highlight w:val="none"/>
              </w:rPr>
              <w:t>其他供应商的价格得分统一按照下列公示计算：报价得分=</w:t>
            </w:r>
            <w:r>
              <w:rPr>
                <w:rFonts w:hint="eastAsia" w:ascii="宋体" w:hAnsi="宋体" w:eastAsia="宋体" w:cs="宋体"/>
                <w:sz w:val="21"/>
                <w:szCs w:val="21"/>
                <w:highlight w:val="none"/>
                <w:lang w:val="en-US" w:eastAsia="zh-CN"/>
              </w:rPr>
              <w:t>25</w:t>
            </w:r>
            <w:r>
              <w:rPr>
                <w:rFonts w:hint="eastAsia" w:ascii="宋体" w:hAnsi="宋体" w:eastAsia="宋体" w:cs="宋体"/>
                <w:sz w:val="21"/>
                <w:szCs w:val="21"/>
                <w:highlight w:val="none"/>
              </w:rPr>
              <w:t>×（评审基准价÷最终报价）。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914" w:type="dxa"/>
            <w:vMerge w:val="continue"/>
            <w:noWrap w:val="0"/>
            <w:vAlign w:val="center"/>
          </w:tcPr>
          <w:p>
            <w:pPr>
              <w:spacing w:line="300" w:lineRule="exact"/>
              <w:jc w:val="center"/>
              <w:rPr>
                <w:rFonts w:hint="eastAsia" w:ascii="宋体" w:hAnsi="宋体" w:eastAsia="宋体" w:cs="宋体"/>
                <w:color w:val="auto"/>
                <w:sz w:val="21"/>
                <w:szCs w:val="21"/>
                <w:highlight w:val="none"/>
              </w:rPr>
            </w:pPr>
          </w:p>
        </w:tc>
        <w:tc>
          <w:tcPr>
            <w:tcW w:w="765" w:type="dxa"/>
            <w:vMerge w:val="continue"/>
            <w:noWrap w:val="0"/>
            <w:vAlign w:val="center"/>
          </w:tcPr>
          <w:p>
            <w:pPr>
              <w:spacing w:line="300" w:lineRule="exact"/>
              <w:jc w:val="center"/>
              <w:rPr>
                <w:rFonts w:hint="eastAsia" w:ascii="宋体" w:hAnsi="宋体" w:eastAsia="宋体" w:cs="宋体"/>
                <w:color w:val="auto"/>
                <w:sz w:val="21"/>
                <w:szCs w:val="21"/>
                <w:highlight w:val="none"/>
              </w:rPr>
            </w:pPr>
          </w:p>
        </w:tc>
        <w:tc>
          <w:tcPr>
            <w:tcW w:w="1260" w:type="dxa"/>
            <w:noWrap w:val="0"/>
            <w:vAlign w:val="center"/>
          </w:tcPr>
          <w:p>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企业综合</w:t>
            </w:r>
          </w:p>
          <w:p>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实力</w:t>
            </w:r>
          </w:p>
          <w:p>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zh-CN"/>
              </w:rPr>
              <w:t>（</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分）</w:t>
            </w:r>
          </w:p>
        </w:tc>
        <w:tc>
          <w:tcPr>
            <w:tcW w:w="7080" w:type="dxa"/>
            <w:noWrap w:val="0"/>
            <w:vAlign w:val="center"/>
          </w:tcPr>
          <w:p>
            <w:pPr>
              <w:spacing w:line="300" w:lineRule="exact"/>
              <w:jc w:val="left"/>
              <w:rPr>
                <w:rFonts w:hint="eastAsia" w:ascii="宋体" w:hAnsi="宋体" w:eastAsia="宋体" w:cs="宋体"/>
                <w:color w:val="auto"/>
                <w:sz w:val="21"/>
                <w:szCs w:val="21"/>
                <w:highlight w:val="none"/>
                <w:lang w:val="en-US"/>
              </w:rPr>
            </w:pPr>
            <w:r>
              <w:rPr>
                <w:rFonts w:hint="eastAsia" w:ascii="宋体" w:hAnsi="宋体" w:eastAsia="宋体" w:cs="宋体"/>
                <w:sz w:val="21"/>
                <w:szCs w:val="21"/>
              </w:rPr>
              <w:t>近3年承担的建筑面积1500㎡及以上的类似设计业绩：满5个得3分，每多一个加1分，满分为10分。</w:t>
            </w:r>
            <w:r>
              <w:rPr>
                <w:rFonts w:hint="eastAsia" w:ascii="宋体" w:hAnsi="宋体" w:cs="宋体"/>
                <w:sz w:val="21"/>
                <w:szCs w:val="21"/>
                <w:lang w:eastAsia="zh-CN"/>
              </w:rPr>
              <w:t>（</w:t>
            </w:r>
            <w:r>
              <w:rPr>
                <w:rFonts w:hint="eastAsia" w:ascii="宋体" w:hAnsi="宋体" w:eastAsia="宋体" w:cs="宋体"/>
                <w:sz w:val="21"/>
                <w:szCs w:val="21"/>
              </w:rPr>
              <w:t>以提供的合同复印件为准，须能体现供应商名称，项目设计时间和规模等信息。</w:t>
            </w:r>
            <w:r>
              <w:rPr>
                <w:rFonts w:hint="eastAsia" w:ascii="宋体" w:hAnsi="宋体" w:cs="宋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914" w:type="dxa"/>
            <w:vMerge w:val="continue"/>
            <w:noWrap w:val="0"/>
            <w:vAlign w:val="center"/>
          </w:tcPr>
          <w:p>
            <w:pPr>
              <w:spacing w:line="300" w:lineRule="exact"/>
              <w:jc w:val="center"/>
              <w:rPr>
                <w:rFonts w:hint="eastAsia" w:ascii="宋体" w:hAnsi="宋体" w:eastAsia="宋体" w:cs="宋体"/>
                <w:color w:val="auto"/>
                <w:sz w:val="21"/>
                <w:szCs w:val="21"/>
                <w:highlight w:val="none"/>
              </w:rPr>
            </w:pPr>
          </w:p>
        </w:tc>
        <w:tc>
          <w:tcPr>
            <w:tcW w:w="765" w:type="dxa"/>
            <w:vMerge w:val="continue"/>
            <w:noWrap w:val="0"/>
            <w:vAlign w:val="center"/>
          </w:tcPr>
          <w:p>
            <w:pPr>
              <w:spacing w:line="300" w:lineRule="exact"/>
              <w:jc w:val="center"/>
              <w:rPr>
                <w:rFonts w:hint="eastAsia" w:ascii="宋体" w:hAnsi="宋体" w:eastAsia="宋体" w:cs="宋体"/>
                <w:color w:val="auto"/>
                <w:sz w:val="21"/>
                <w:szCs w:val="21"/>
                <w:highlight w:val="none"/>
              </w:rPr>
            </w:pPr>
          </w:p>
        </w:tc>
        <w:tc>
          <w:tcPr>
            <w:tcW w:w="1260" w:type="dxa"/>
            <w:noWrap w:val="0"/>
            <w:vAlign w:val="center"/>
          </w:tcPr>
          <w:p>
            <w:pPr>
              <w:spacing w:line="3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现场讲解</w:t>
            </w:r>
          </w:p>
          <w:p>
            <w:pPr>
              <w:spacing w:line="3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tc>
        <w:tc>
          <w:tcPr>
            <w:tcW w:w="7080" w:type="dxa"/>
            <w:noWrap w:val="0"/>
            <w:vAlign w:val="center"/>
          </w:tcPr>
          <w:p>
            <w:pPr>
              <w:spacing w:line="3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项目负责人沟通能力强，其讲解、表述清晰，内容具有针对性、逻辑性，满足采购文件要求。其中优为</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分，良好为</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分，一般为</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914" w:type="dxa"/>
            <w:vMerge w:val="restart"/>
            <w:noWrap w:val="0"/>
            <w:vAlign w:val="center"/>
          </w:tcPr>
          <w:p>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w:t>
            </w:r>
          </w:p>
          <w:p>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部分</w:t>
            </w:r>
          </w:p>
        </w:tc>
        <w:tc>
          <w:tcPr>
            <w:tcW w:w="765" w:type="dxa"/>
            <w:vMerge w:val="restart"/>
            <w:noWrap w:val="0"/>
            <w:vAlign w:val="center"/>
          </w:tcPr>
          <w:p>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0分</w:t>
            </w:r>
          </w:p>
        </w:tc>
        <w:tc>
          <w:tcPr>
            <w:tcW w:w="1260" w:type="dxa"/>
            <w:vMerge w:val="restart"/>
            <w:noWrap w:val="0"/>
            <w:vAlign w:val="center"/>
          </w:tcPr>
          <w:p>
            <w:pPr>
              <w:spacing w:line="3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项目人员情况  </w:t>
            </w:r>
          </w:p>
          <w:p>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c>
          <w:tcPr>
            <w:tcW w:w="7080" w:type="dxa"/>
            <w:noWrap w:val="0"/>
            <w:vAlign w:val="center"/>
          </w:tcPr>
          <w:p>
            <w:pPr>
              <w:spacing w:line="340" w:lineRule="exact"/>
              <w:rPr>
                <w:rFonts w:hint="eastAsia" w:ascii="宋体" w:hAnsi="宋体" w:eastAsia="宋体" w:cs="宋体"/>
                <w:color w:val="auto"/>
                <w:sz w:val="21"/>
                <w:szCs w:val="21"/>
                <w:highlight w:val="none"/>
              </w:rPr>
            </w:pPr>
            <w:r>
              <w:rPr>
                <w:rFonts w:hint="eastAsia" w:ascii="宋体" w:hAnsi="宋体" w:eastAsia="宋体" w:cs="宋体"/>
                <w:sz w:val="21"/>
                <w:szCs w:val="21"/>
              </w:rPr>
              <w:t>1.项目负责人应当具有大学本科以上学历、一级注册建筑师及高级职称、10年</w:t>
            </w:r>
            <w:r>
              <w:rPr>
                <w:rFonts w:hint="eastAsia" w:ascii="宋体" w:hAnsi="宋体" w:eastAsia="宋体" w:cs="宋体"/>
                <w:sz w:val="21"/>
                <w:szCs w:val="21"/>
                <w:lang w:val="en-US" w:eastAsia="zh-CN"/>
              </w:rPr>
              <w:t>及</w:t>
            </w:r>
            <w:r>
              <w:rPr>
                <w:rFonts w:hint="eastAsia" w:ascii="宋体" w:hAnsi="宋体" w:eastAsia="宋体" w:cs="宋体"/>
                <w:sz w:val="21"/>
                <w:szCs w:val="21"/>
              </w:rPr>
              <w:t>以上工程设计经历，</w:t>
            </w:r>
            <w:r>
              <w:rPr>
                <w:rFonts w:hint="eastAsia" w:ascii="宋体" w:hAnsi="宋体" w:eastAsia="宋体" w:cs="宋体"/>
                <w:sz w:val="21"/>
                <w:szCs w:val="21"/>
                <w:lang w:val="en-US" w:eastAsia="zh-CN"/>
              </w:rPr>
              <w:t>满足条件</w:t>
            </w:r>
            <w:r>
              <w:rPr>
                <w:rFonts w:hint="eastAsia" w:ascii="宋体" w:hAnsi="宋体" w:eastAsia="宋体" w:cs="宋体"/>
                <w:sz w:val="21"/>
                <w:szCs w:val="21"/>
              </w:rPr>
              <w:t>得5分。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jc w:val="center"/>
        </w:trPr>
        <w:tc>
          <w:tcPr>
            <w:tcW w:w="914" w:type="dxa"/>
            <w:vMerge w:val="continue"/>
            <w:noWrap w:val="0"/>
            <w:vAlign w:val="center"/>
          </w:tcPr>
          <w:p>
            <w:pPr>
              <w:spacing w:line="300" w:lineRule="exact"/>
              <w:jc w:val="center"/>
              <w:rPr>
                <w:rFonts w:hint="eastAsia" w:ascii="宋体" w:hAnsi="宋体" w:eastAsia="宋体" w:cs="宋体"/>
                <w:color w:val="auto"/>
                <w:sz w:val="21"/>
                <w:szCs w:val="21"/>
                <w:highlight w:val="none"/>
              </w:rPr>
            </w:pPr>
          </w:p>
        </w:tc>
        <w:tc>
          <w:tcPr>
            <w:tcW w:w="765" w:type="dxa"/>
            <w:vMerge w:val="continue"/>
            <w:noWrap w:val="0"/>
            <w:vAlign w:val="center"/>
          </w:tcPr>
          <w:p>
            <w:pPr>
              <w:spacing w:line="300" w:lineRule="exact"/>
              <w:jc w:val="center"/>
              <w:rPr>
                <w:rFonts w:hint="eastAsia" w:ascii="宋体" w:hAnsi="宋体" w:eastAsia="宋体" w:cs="宋体"/>
                <w:color w:val="auto"/>
                <w:sz w:val="21"/>
                <w:szCs w:val="21"/>
                <w:highlight w:val="none"/>
                <w:lang w:val="en-US" w:eastAsia="zh-CN"/>
              </w:rPr>
            </w:pPr>
          </w:p>
        </w:tc>
        <w:tc>
          <w:tcPr>
            <w:tcW w:w="1260" w:type="dxa"/>
            <w:vMerge w:val="continue"/>
            <w:noWrap w:val="0"/>
            <w:vAlign w:val="center"/>
          </w:tcPr>
          <w:p>
            <w:pPr>
              <w:spacing w:line="300" w:lineRule="exact"/>
              <w:jc w:val="center"/>
              <w:rPr>
                <w:rFonts w:hint="eastAsia" w:ascii="宋体" w:hAnsi="宋体" w:eastAsia="宋体" w:cs="宋体"/>
                <w:color w:val="auto"/>
                <w:sz w:val="21"/>
                <w:szCs w:val="21"/>
                <w:highlight w:val="none"/>
              </w:rPr>
            </w:pPr>
          </w:p>
        </w:tc>
        <w:tc>
          <w:tcPr>
            <w:tcW w:w="7080" w:type="dxa"/>
            <w:noWrap w:val="0"/>
            <w:vAlign w:val="center"/>
          </w:tcPr>
          <w:p>
            <w:pPr>
              <w:spacing w:line="340" w:lineRule="exact"/>
              <w:rPr>
                <w:rFonts w:hint="eastAsia" w:ascii="宋体" w:hAnsi="宋体" w:eastAsia="宋体" w:cs="宋体"/>
                <w:sz w:val="21"/>
                <w:szCs w:val="21"/>
              </w:rPr>
            </w:pPr>
            <w:r>
              <w:rPr>
                <w:rFonts w:hint="eastAsia" w:ascii="宋体" w:hAnsi="宋体" w:eastAsia="宋体" w:cs="宋体"/>
                <w:sz w:val="21"/>
                <w:szCs w:val="21"/>
              </w:rPr>
              <w:t>2.项目团队近5年有类似工程设计项目业绩且成员承担过的项目获省及以上优秀工程设计奖项的得3分，获市级优秀工程设计奖项的得2分。</w:t>
            </w:r>
          </w:p>
          <w:p>
            <w:pPr>
              <w:spacing w:line="340" w:lineRule="exact"/>
              <w:rPr>
                <w:rFonts w:hint="eastAsia" w:ascii="宋体" w:hAnsi="宋体" w:eastAsia="宋体" w:cs="宋体"/>
                <w:sz w:val="21"/>
                <w:szCs w:val="21"/>
              </w:rPr>
            </w:pPr>
            <w:r>
              <w:rPr>
                <w:rFonts w:hint="eastAsia" w:ascii="宋体" w:hAnsi="宋体" w:eastAsia="宋体" w:cs="宋体"/>
                <w:sz w:val="21"/>
                <w:szCs w:val="21"/>
              </w:rPr>
              <w:t>3.配备注册结构工程师、注册建筑师、给排水、电气等相关领域职称工程师，每配备一项得0.5分，最高得2分。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914" w:type="dxa"/>
            <w:vMerge w:val="continue"/>
            <w:noWrap w:val="0"/>
            <w:vAlign w:val="center"/>
          </w:tcPr>
          <w:p>
            <w:pPr>
              <w:spacing w:line="300" w:lineRule="exact"/>
              <w:jc w:val="center"/>
              <w:rPr>
                <w:rFonts w:hint="eastAsia" w:ascii="宋体" w:hAnsi="宋体" w:eastAsia="宋体" w:cs="宋体"/>
                <w:color w:val="auto"/>
                <w:sz w:val="21"/>
                <w:szCs w:val="21"/>
                <w:highlight w:val="none"/>
              </w:rPr>
            </w:pPr>
          </w:p>
        </w:tc>
        <w:tc>
          <w:tcPr>
            <w:tcW w:w="765" w:type="dxa"/>
            <w:vMerge w:val="continue"/>
            <w:noWrap w:val="0"/>
            <w:vAlign w:val="center"/>
          </w:tcPr>
          <w:p>
            <w:pPr>
              <w:spacing w:line="300" w:lineRule="exact"/>
              <w:jc w:val="center"/>
              <w:rPr>
                <w:rFonts w:hint="eastAsia" w:ascii="宋体" w:hAnsi="宋体" w:eastAsia="宋体" w:cs="宋体"/>
                <w:color w:val="auto"/>
                <w:sz w:val="21"/>
                <w:szCs w:val="21"/>
                <w:highlight w:val="none"/>
              </w:rPr>
            </w:pPr>
          </w:p>
        </w:tc>
        <w:tc>
          <w:tcPr>
            <w:tcW w:w="1260" w:type="dxa"/>
            <w:vMerge w:val="restart"/>
            <w:noWrap w:val="0"/>
            <w:vAlign w:val="center"/>
          </w:tcPr>
          <w:p>
            <w:pPr>
              <w:spacing w:before="24" w:after="24"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服务内容</w:t>
            </w:r>
            <w:r>
              <w:rPr>
                <w:rFonts w:hint="eastAsia" w:ascii="宋体" w:hAnsi="宋体" w:eastAsia="宋体" w:cs="宋体"/>
                <w:color w:val="auto"/>
                <w:sz w:val="21"/>
                <w:szCs w:val="21"/>
                <w:highlight w:val="none"/>
              </w:rPr>
              <w:t xml:space="preserve"> </w:t>
            </w:r>
          </w:p>
          <w:p>
            <w:pPr>
              <w:spacing w:before="24" w:after="24"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40</w:t>
            </w:r>
            <w:r>
              <w:rPr>
                <w:rFonts w:hint="eastAsia" w:ascii="宋体" w:hAnsi="宋体" w:eastAsia="宋体" w:cs="宋体"/>
                <w:color w:val="auto"/>
                <w:sz w:val="21"/>
                <w:szCs w:val="21"/>
                <w:highlight w:val="none"/>
              </w:rPr>
              <w:t>分）</w:t>
            </w:r>
          </w:p>
        </w:tc>
        <w:tc>
          <w:tcPr>
            <w:tcW w:w="7080" w:type="dxa"/>
            <w:noWrap w:val="0"/>
            <w:vAlign w:val="center"/>
          </w:tcPr>
          <w:p>
            <w:pPr>
              <w:numPr>
                <w:ilvl w:val="0"/>
                <w:numId w:val="0"/>
              </w:numPr>
              <w:spacing w:line="340" w:lineRule="exact"/>
              <w:jc w:val="left"/>
              <w:rPr>
                <w:rFonts w:hint="eastAsia" w:ascii="宋体" w:hAnsi="宋体" w:eastAsia="宋体" w:cs="宋体"/>
                <w:color w:val="auto"/>
                <w:sz w:val="21"/>
                <w:szCs w:val="21"/>
                <w:highlight w:val="none"/>
              </w:rPr>
            </w:pPr>
            <w:r>
              <w:rPr>
                <w:rFonts w:hint="eastAsia" w:ascii="宋体" w:hAnsi="宋体" w:eastAsia="宋体" w:cs="宋体"/>
                <w:sz w:val="21"/>
                <w:szCs w:val="21"/>
                <w:lang w:val="en-US" w:eastAsia="zh-CN"/>
              </w:rPr>
              <w:t>1.满足项目设计要求、成果内容及其他要求、设计进度安排、配合服务里相关内容，可根据实际进行调整。满足全部内容得5分。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914" w:type="dxa"/>
            <w:vMerge w:val="continue"/>
            <w:noWrap w:val="0"/>
            <w:vAlign w:val="center"/>
          </w:tcPr>
          <w:p>
            <w:pPr>
              <w:spacing w:line="300" w:lineRule="exact"/>
              <w:jc w:val="center"/>
              <w:rPr>
                <w:rFonts w:hint="eastAsia" w:ascii="宋体" w:hAnsi="宋体" w:eastAsia="宋体" w:cs="宋体"/>
                <w:color w:val="auto"/>
                <w:sz w:val="21"/>
                <w:szCs w:val="21"/>
                <w:highlight w:val="none"/>
              </w:rPr>
            </w:pPr>
          </w:p>
        </w:tc>
        <w:tc>
          <w:tcPr>
            <w:tcW w:w="765" w:type="dxa"/>
            <w:vMerge w:val="continue"/>
            <w:noWrap w:val="0"/>
            <w:vAlign w:val="center"/>
          </w:tcPr>
          <w:p>
            <w:pPr>
              <w:spacing w:line="300" w:lineRule="exact"/>
              <w:jc w:val="center"/>
              <w:rPr>
                <w:rFonts w:hint="eastAsia" w:ascii="宋体" w:hAnsi="宋体" w:eastAsia="宋体" w:cs="宋体"/>
                <w:color w:val="auto"/>
                <w:sz w:val="21"/>
                <w:szCs w:val="21"/>
                <w:highlight w:val="none"/>
              </w:rPr>
            </w:pPr>
          </w:p>
        </w:tc>
        <w:tc>
          <w:tcPr>
            <w:tcW w:w="1260" w:type="dxa"/>
            <w:vMerge w:val="continue"/>
            <w:noWrap w:val="0"/>
            <w:vAlign w:val="center"/>
          </w:tcPr>
          <w:p>
            <w:pPr>
              <w:spacing w:before="24" w:after="24" w:line="300" w:lineRule="exact"/>
              <w:jc w:val="center"/>
              <w:rPr>
                <w:rFonts w:hint="eastAsia" w:ascii="宋体" w:hAnsi="宋体" w:eastAsia="宋体" w:cs="宋体"/>
                <w:color w:val="auto"/>
                <w:sz w:val="21"/>
                <w:szCs w:val="21"/>
                <w:highlight w:val="none"/>
              </w:rPr>
            </w:pPr>
          </w:p>
        </w:tc>
        <w:tc>
          <w:tcPr>
            <w:tcW w:w="7080" w:type="dxa"/>
            <w:noWrap w:val="0"/>
            <w:vAlign w:val="center"/>
          </w:tcPr>
          <w:p>
            <w:pPr>
              <w:numPr>
                <w:ilvl w:val="0"/>
                <w:numId w:val="0"/>
              </w:numPr>
              <w:spacing w:line="34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sz w:val="21"/>
                <w:szCs w:val="21"/>
                <w:lang w:val="en-US" w:eastAsia="zh-CN"/>
              </w:rPr>
              <w:t>2.制定相关方案：主要内容包括方案设计、效果图设计、施工图设计、编制设计概算、现场指导与监督、软装及智能化设计等；设计单位须根据现场办公室实际情况，确保满足办公楼装修设计规范要求，并且需综合考虑空调、消防、监控点位及管路设备等位置确保装修改造方案的可行性，根据最后确认的装修格局完善相应空调、消防、监控等配套设备的装修图纸；同时需满足办公的使用需求，如房间面积要求，功能性房间会议室、茶水间、文印室的设置等。其中优为12-20分，良好为5-11分，一般或较差为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7" w:hRule="atLeast"/>
          <w:jc w:val="center"/>
        </w:trPr>
        <w:tc>
          <w:tcPr>
            <w:tcW w:w="914" w:type="dxa"/>
            <w:vMerge w:val="continue"/>
            <w:noWrap w:val="0"/>
            <w:vAlign w:val="center"/>
          </w:tcPr>
          <w:p>
            <w:pPr>
              <w:spacing w:line="300" w:lineRule="exact"/>
              <w:jc w:val="center"/>
              <w:rPr>
                <w:rFonts w:hint="eastAsia" w:ascii="宋体" w:hAnsi="宋体" w:eastAsia="宋体" w:cs="宋体"/>
                <w:color w:val="auto"/>
                <w:sz w:val="21"/>
                <w:szCs w:val="21"/>
                <w:highlight w:val="none"/>
              </w:rPr>
            </w:pPr>
          </w:p>
        </w:tc>
        <w:tc>
          <w:tcPr>
            <w:tcW w:w="765" w:type="dxa"/>
            <w:vMerge w:val="continue"/>
            <w:noWrap w:val="0"/>
            <w:vAlign w:val="center"/>
          </w:tcPr>
          <w:p>
            <w:pPr>
              <w:spacing w:line="300" w:lineRule="exact"/>
              <w:jc w:val="center"/>
              <w:rPr>
                <w:rFonts w:hint="eastAsia" w:ascii="宋体" w:hAnsi="宋体" w:eastAsia="宋体" w:cs="宋体"/>
                <w:color w:val="auto"/>
                <w:sz w:val="21"/>
                <w:szCs w:val="21"/>
                <w:highlight w:val="none"/>
              </w:rPr>
            </w:pPr>
          </w:p>
        </w:tc>
        <w:tc>
          <w:tcPr>
            <w:tcW w:w="1260" w:type="dxa"/>
            <w:vMerge w:val="continue"/>
            <w:noWrap w:val="0"/>
            <w:vAlign w:val="center"/>
          </w:tcPr>
          <w:p>
            <w:pPr>
              <w:spacing w:before="24" w:after="24" w:line="300" w:lineRule="exact"/>
              <w:jc w:val="center"/>
              <w:rPr>
                <w:rFonts w:hint="eastAsia" w:ascii="宋体" w:hAnsi="宋体" w:eastAsia="宋体" w:cs="宋体"/>
                <w:color w:val="auto"/>
                <w:sz w:val="21"/>
                <w:szCs w:val="21"/>
                <w:highlight w:val="none"/>
              </w:rPr>
            </w:pPr>
          </w:p>
        </w:tc>
        <w:tc>
          <w:tcPr>
            <w:tcW w:w="7080" w:type="dxa"/>
            <w:noWrap w:val="0"/>
            <w:vAlign w:val="center"/>
          </w:tcPr>
          <w:p>
            <w:pPr>
              <w:numPr>
                <w:ilvl w:val="0"/>
                <w:numId w:val="0"/>
              </w:numPr>
              <w:spacing w:line="34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设计单位需提供各层平面布置图（根据装修需求统计表和装修需求泡泡图）；须提供空间布局平面，以PPT的形式汇报，方案设计须包含消防篇，阐述消防设施改造方向，对于楼层新风、空调的改造也要有初步的意向做法，整体梳理楼层布局、材料选用等涉及合规性问题的影响因素。其中优得10-15分，良好为5-9分，一般或较差为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914" w:type="dxa"/>
            <w:vMerge w:val="continue"/>
            <w:noWrap w:val="0"/>
            <w:vAlign w:val="center"/>
          </w:tcPr>
          <w:p>
            <w:pPr>
              <w:spacing w:line="300" w:lineRule="exact"/>
              <w:jc w:val="center"/>
              <w:rPr>
                <w:rFonts w:hint="eastAsia" w:ascii="宋体" w:hAnsi="宋体" w:eastAsia="宋体" w:cs="宋体"/>
                <w:color w:val="auto"/>
                <w:sz w:val="21"/>
                <w:szCs w:val="21"/>
                <w:highlight w:val="none"/>
              </w:rPr>
            </w:pPr>
          </w:p>
        </w:tc>
        <w:tc>
          <w:tcPr>
            <w:tcW w:w="765" w:type="dxa"/>
            <w:vMerge w:val="continue"/>
            <w:noWrap w:val="0"/>
            <w:vAlign w:val="center"/>
          </w:tcPr>
          <w:p>
            <w:pPr>
              <w:spacing w:line="300" w:lineRule="exact"/>
              <w:jc w:val="center"/>
              <w:rPr>
                <w:rFonts w:hint="eastAsia" w:ascii="宋体" w:hAnsi="宋体" w:eastAsia="宋体" w:cs="宋体"/>
                <w:color w:val="auto"/>
                <w:sz w:val="21"/>
                <w:szCs w:val="21"/>
                <w:highlight w:val="none"/>
              </w:rPr>
            </w:pPr>
          </w:p>
        </w:tc>
        <w:tc>
          <w:tcPr>
            <w:tcW w:w="1260" w:type="dxa"/>
            <w:noWrap w:val="0"/>
            <w:vAlign w:val="center"/>
          </w:tcPr>
          <w:p>
            <w:pPr>
              <w:spacing w:before="24" w:after="24"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服务承诺   （10分）</w:t>
            </w:r>
          </w:p>
        </w:tc>
        <w:tc>
          <w:tcPr>
            <w:tcW w:w="7080" w:type="dxa"/>
            <w:noWrap w:val="0"/>
            <w:vAlign w:val="center"/>
          </w:tcPr>
          <w:p>
            <w:pPr>
              <w:spacing w:line="300" w:lineRule="exact"/>
              <w:jc w:val="left"/>
              <w:rPr>
                <w:rFonts w:hint="eastAsia" w:ascii="宋体" w:hAnsi="宋体" w:eastAsia="宋体" w:cs="宋体"/>
                <w:color w:val="auto"/>
                <w:sz w:val="21"/>
                <w:szCs w:val="21"/>
                <w:highlight w:val="none"/>
              </w:rPr>
            </w:pPr>
            <w:r>
              <w:rPr>
                <w:rFonts w:hint="eastAsia" w:ascii="宋体" w:hAnsi="宋体" w:eastAsia="宋体" w:cs="宋体"/>
                <w:kern w:val="0"/>
                <w:sz w:val="21"/>
                <w:szCs w:val="21"/>
                <w:lang w:bidi="zh-CN"/>
              </w:rPr>
              <w:t>针对设计周期限制及可能遇到的问题，阐述设计中所能提供的服务内容及方式，如何确保在规定时间内完成设计任务，以及设计服务周期内的设计驻场及现场服务承诺。</w:t>
            </w:r>
            <w:r>
              <w:rPr>
                <w:rFonts w:hint="eastAsia" w:ascii="宋体" w:hAnsi="宋体" w:eastAsia="宋体" w:cs="宋体"/>
                <w:sz w:val="21"/>
                <w:szCs w:val="21"/>
              </w:rPr>
              <w:t>其中优为</w:t>
            </w:r>
            <w:r>
              <w:rPr>
                <w:rFonts w:hint="eastAsia" w:ascii="宋体" w:hAnsi="宋体" w:eastAsia="宋体" w:cs="宋体"/>
                <w:sz w:val="21"/>
                <w:szCs w:val="21"/>
                <w:lang w:val="en-US" w:eastAsia="zh-CN"/>
              </w:rPr>
              <w:t>6-10</w:t>
            </w:r>
            <w:r>
              <w:rPr>
                <w:rFonts w:hint="eastAsia" w:ascii="宋体" w:hAnsi="宋体" w:eastAsia="宋体" w:cs="宋体"/>
                <w:sz w:val="21"/>
                <w:szCs w:val="21"/>
              </w:rPr>
              <w:t>分，良好为</w:t>
            </w:r>
            <w:r>
              <w:rPr>
                <w:rFonts w:hint="eastAsia" w:ascii="宋体" w:hAnsi="宋体" w:eastAsia="宋体" w:cs="宋体"/>
                <w:sz w:val="21"/>
                <w:szCs w:val="21"/>
                <w:lang w:val="en-US" w:eastAsia="zh-CN"/>
              </w:rPr>
              <w:t>2</w:t>
            </w:r>
            <w:r>
              <w:rPr>
                <w:rFonts w:hint="eastAsia" w:ascii="宋体" w:hAnsi="宋体" w:eastAsia="宋体" w:cs="宋体"/>
                <w:sz w:val="21"/>
                <w:szCs w:val="21"/>
              </w:rPr>
              <w:t>-</w:t>
            </w:r>
            <w:r>
              <w:rPr>
                <w:rFonts w:hint="eastAsia" w:ascii="宋体" w:hAnsi="宋体" w:eastAsia="宋体" w:cs="宋体"/>
                <w:sz w:val="21"/>
                <w:szCs w:val="21"/>
                <w:lang w:val="en-US" w:eastAsia="zh-CN"/>
              </w:rPr>
              <w:t>5</w:t>
            </w:r>
            <w:r>
              <w:rPr>
                <w:rFonts w:hint="eastAsia" w:ascii="宋体" w:hAnsi="宋体" w:eastAsia="宋体" w:cs="宋体"/>
                <w:sz w:val="21"/>
                <w:szCs w:val="21"/>
              </w:rPr>
              <w:t>分，一般或较差为</w:t>
            </w:r>
            <w:r>
              <w:rPr>
                <w:rFonts w:hint="eastAsia" w:ascii="宋体" w:hAnsi="宋体" w:eastAsia="宋体" w:cs="宋体"/>
                <w:sz w:val="21"/>
                <w:szCs w:val="21"/>
                <w:lang w:val="en-US" w:eastAsia="zh-CN"/>
              </w:rPr>
              <w:t>0</w:t>
            </w:r>
            <w:r>
              <w:rPr>
                <w:rFonts w:hint="eastAsia" w:ascii="宋体" w:hAnsi="宋体" w:eastAsia="宋体" w:cs="宋体"/>
                <w:sz w:val="21"/>
                <w:szCs w:val="21"/>
              </w:rPr>
              <w:t>-</w:t>
            </w:r>
            <w:r>
              <w:rPr>
                <w:rFonts w:hint="eastAsia" w:ascii="宋体" w:hAnsi="宋体" w:eastAsia="宋体" w:cs="宋体"/>
                <w:sz w:val="21"/>
                <w:szCs w:val="21"/>
                <w:lang w:val="en-US" w:eastAsia="zh-CN"/>
              </w:rPr>
              <w:t>1</w:t>
            </w:r>
            <w:r>
              <w:rPr>
                <w:rFonts w:hint="eastAsia" w:ascii="宋体" w:hAnsi="宋体" w:eastAsia="宋体" w:cs="宋体"/>
                <w:sz w:val="21"/>
                <w:szCs w:val="21"/>
              </w:rPr>
              <w:t>分。</w:t>
            </w: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lang w:val="en-US" w:eastAsia="zh-CN"/>
        </w:rPr>
      </w:pPr>
      <w:r>
        <w:rPr>
          <w:rFonts w:hint="eastAsia" w:ascii="宋体" w:hAnsi="宋体" w:eastAsia="宋体" w:cs="宋体"/>
          <w:color w:val="auto"/>
          <w:sz w:val="21"/>
          <w:szCs w:val="21"/>
          <w:highlight w:val="none"/>
        </w:rPr>
        <w:t>注：评分如出现小数点，则保留小数点后两位，第三位四舍五入</w:t>
      </w:r>
      <w:r>
        <w:rPr>
          <w:rFonts w:hint="eastAsia" w:ascii="宋体" w:hAnsi="宋体" w:eastAsia="宋体" w:cs="宋体"/>
          <w:color w:val="auto"/>
          <w:sz w:val="21"/>
          <w:szCs w:val="21"/>
          <w:highlight w:val="none"/>
          <w:lang w:eastAsia="zh-CN"/>
        </w:rPr>
        <w:t>。</w:t>
      </w:r>
      <w:bookmarkStart w:id="48" w:name="OLE_LINK18"/>
    </w:p>
    <w:bookmarkEnd w:id="43"/>
    <w:bookmarkEnd w:id="44"/>
    <w:bookmarkEnd w:id="45"/>
    <w:bookmarkEnd w:id="48"/>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二.评审规则</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每位项目小组评审成员对参会供应商按照商务和技术部分得分汇总计算综合得分，综合得分最高的供应商为第一名，依次排序；若产生两个及以上供应商综合得分相同，则由项目小组评审成员以记名投票方式对综合得分相同的供应商进行表决，以确定排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2.若在谈判中发现欺骗行为，则竞谈项目小组有权一票否决；</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3.若推荐为第一名的单位主动放弃履行谈判结果，则顺延由推荐为第二名的单位予以履行，以此类推。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三．最终报价评审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最终报价不得高于首轮报价，采购人另有要求的除外。</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四．成交确认</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采购人根据谈判小组评审结果，确定成交供应商。成交供应商根据采购文件所附合同文本与采购人签订合同。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p>
    <w:p>
      <w:pPr>
        <w:pStyle w:val="2"/>
        <w:spacing w:line="360" w:lineRule="auto"/>
        <w:jc w:val="both"/>
        <w:rPr>
          <w:rFonts w:hint="eastAsia" w:ascii="宋体" w:hAnsi="宋体" w:eastAsia="宋体" w:cs="宋体"/>
          <w:sz w:val="21"/>
          <w:szCs w:val="21"/>
        </w:rPr>
      </w:pPr>
    </w:p>
    <w:p>
      <w:pPr>
        <w:autoSpaceDE w:val="0"/>
        <w:autoSpaceDN w:val="0"/>
        <w:adjustRightInd w:val="0"/>
        <w:snapToGrid w:val="0"/>
        <w:jc w:val="center"/>
        <w:rPr>
          <w:rFonts w:hint="eastAsia" w:ascii="宋体" w:hAnsi="宋体"/>
          <w:b/>
          <w:bCs/>
          <w:sz w:val="13"/>
          <w:szCs w:val="13"/>
        </w:rPr>
      </w:pPr>
    </w:p>
    <w:p>
      <w:pPr>
        <w:autoSpaceDE w:val="0"/>
        <w:autoSpaceDN w:val="0"/>
        <w:adjustRightInd w:val="0"/>
        <w:snapToGrid w:val="0"/>
        <w:jc w:val="center"/>
        <w:rPr>
          <w:rFonts w:hint="eastAsia" w:ascii="宋体" w:hAnsi="宋体"/>
          <w:b/>
          <w:bCs/>
          <w:sz w:val="13"/>
          <w:szCs w:val="13"/>
        </w:rPr>
      </w:pPr>
    </w:p>
    <w:p>
      <w:pPr>
        <w:autoSpaceDE w:val="0"/>
        <w:autoSpaceDN w:val="0"/>
        <w:adjustRightInd w:val="0"/>
        <w:snapToGrid w:val="0"/>
        <w:jc w:val="center"/>
        <w:rPr>
          <w:rFonts w:hint="eastAsia" w:ascii="宋体" w:hAnsi="宋体"/>
          <w:b/>
          <w:bCs/>
          <w:sz w:val="13"/>
          <w:szCs w:val="13"/>
        </w:rPr>
      </w:pPr>
    </w:p>
    <w:p>
      <w:pPr>
        <w:autoSpaceDE w:val="0"/>
        <w:autoSpaceDN w:val="0"/>
        <w:adjustRightInd w:val="0"/>
        <w:snapToGrid w:val="0"/>
        <w:jc w:val="center"/>
        <w:rPr>
          <w:rFonts w:hint="eastAsia" w:ascii="宋体" w:hAnsi="宋体"/>
          <w:b/>
          <w:bCs/>
          <w:sz w:val="13"/>
          <w:szCs w:val="13"/>
        </w:rPr>
      </w:pPr>
    </w:p>
    <w:p>
      <w:pPr>
        <w:autoSpaceDE w:val="0"/>
        <w:autoSpaceDN w:val="0"/>
        <w:adjustRightInd w:val="0"/>
        <w:snapToGrid w:val="0"/>
        <w:jc w:val="center"/>
        <w:rPr>
          <w:rFonts w:hint="eastAsia" w:ascii="宋体" w:hAnsi="宋体"/>
          <w:b/>
          <w:bCs/>
          <w:sz w:val="13"/>
          <w:szCs w:val="13"/>
        </w:rPr>
      </w:pPr>
    </w:p>
    <w:p>
      <w:pPr>
        <w:autoSpaceDE w:val="0"/>
        <w:autoSpaceDN w:val="0"/>
        <w:adjustRightInd w:val="0"/>
        <w:snapToGrid w:val="0"/>
        <w:jc w:val="center"/>
        <w:rPr>
          <w:rFonts w:hint="eastAsia" w:ascii="宋体" w:hAnsi="宋体"/>
          <w:b/>
          <w:bCs/>
          <w:sz w:val="13"/>
          <w:szCs w:val="13"/>
        </w:rPr>
      </w:pPr>
    </w:p>
    <w:p>
      <w:pPr>
        <w:autoSpaceDE w:val="0"/>
        <w:autoSpaceDN w:val="0"/>
        <w:adjustRightInd w:val="0"/>
        <w:snapToGrid w:val="0"/>
        <w:jc w:val="center"/>
        <w:rPr>
          <w:rFonts w:hint="eastAsia" w:ascii="宋体" w:hAnsi="宋体"/>
          <w:b/>
          <w:bCs/>
          <w:sz w:val="13"/>
          <w:szCs w:val="13"/>
        </w:rPr>
      </w:pPr>
    </w:p>
    <w:p>
      <w:pPr>
        <w:pStyle w:val="2"/>
        <w:spacing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rPr>
        <w:t>第</w:t>
      </w:r>
      <w:r>
        <w:rPr>
          <w:rFonts w:hint="eastAsia" w:ascii="宋体" w:hAnsi="宋体" w:eastAsia="宋体" w:cs="宋体"/>
          <w:sz w:val="21"/>
          <w:szCs w:val="21"/>
          <w:lang w:val="en-US" w:eastAsia="zh-CN"/>
        </w:rPr>
        <w:t>四</w:t>
      </w:r>
      <w:r>
        <w:rPr>
          <w:rFonts w:hint="eastAsia" w:ascii="宋体" w:hAnsi="宋体" w:eastAsia="宋体" w:cs="宋体"/>
          <w:sz w:val="21"/>
          <w:szCs w:val="21"/>
        </w:rPr>
        <w:t xml:space="preserve">章  </w:t>
      </w:r>
      <w:r>
        <w:rPr>
          <w:rFonts w:hint="eastAsia" w:ascii="宋体" w:hAnsi="宋体" w:eastAsia="宋体" w:cs="宋体"/>
          <w:sz w:val="21"/>
          <w:szCs w:val="21"/>
          <w:lang w:val="en-US" w:eastAsia="zh-CN"/>
        </w:rPr>
        <w:t>合同样式</w:t>
      </w:r>
    </w:p>
    <w:p>
      <w:pPr>
        <w:autoSpaceDE w:val="0"/>
        <w:autoSpaceDN w:val="0"/>
        <w:adjustRightInd w:val="0"/>
        <w:snapToGrid w:val="0"/>
        <w:jc w:val="center"/>
        <w:rPr>
          <w:rFonts w:hint="eastAsia" w:ascii="宋体" w:hAnsi="宋体"/>
          <w:b/>
          <w:bCs/>
          <w:sz w:val="13"/>
          <w:szCs w:val="13"/>
        </w:rPr>
      </w:pPr>
    </w:p>
    <w:p>
      <w:pPr>
        <w:autoSpaceDE w:val="0"/>
        <w:autoSpaceDN w:val="0"/>
        <w:adjustRightInd w:val="0"/>
        <w:snapToGrid w:val="0"/>
        <w:jc w:val="center"/>
        <w:rPr>
          <w:rFonts w:hint="eastAsia" w:ascii="宋体" w:hAnsi="宋体"/>
          <w:b/>
          <w:bCs/>
          <w:sz w:val="48"/>
          <w:szCs w:val="48"/>
        </w:rPr>
      </w:pPr>
    </w:p>
    <w:p>
      <w:pPr>
        <w:autoSpaceDE w:val="0"/>
        <w:autoSpaceDN w:val="0"/>
        <w:adjustRightInd w:val="0"/>
        <w:snapToGrid w:val="0"/>
        <w:jc w:val="center"/>
        <w:rPr>
          <w:rFonts w:hint="eastAsia" w:ascii="宋体" w:hAnsi="宋体"/>
          <w:b/>
          <w:bCs/>
          <w:sz w:val="48"/>
          <w:szCs w:val="48"/>
        </w:rPr>
      </w:pPr>
    </w:p>
    <w:p>
      <w:pPr>
        <w:autoSpaceDE w:val="0"/>
        <w:autoSpaceDN w:val="0"/>
        <w:adjustRightInd w:val="0"/>
        <w:snapToGrid w:val="0"/>
        <w:jc w:val="center"/>
        <w:rPr>
          <w:rFonts w:hint="eastAsia" w:ascii="宋体" w:hAnsi="宋体"/>
          <w:b/>
          <w:bCs/>
          <w:sz w:val="48"/>
          <w:szCs w:val="48"/>
        </w:rPr>
      </w:pPr>
    </w:p>
    <w:p>
      <w:pPr>
        <w:autoSpaceDE w:val="0"/>
        <w:autoSpaceDN w:val="0"/>
        <w:adjustRightInd w:val="0"/>
        <w:snapToGrid w:val="0"/>
        <w:jc w:val="center"/>
        <w:rPr>
          <w:rFonts w:hint="eastAsia" w:ascii="宋体" w:hAnsi="宋体"/>
          <w:b/>
          <w:bCs/>
          <w:sz w:val="48"/>
          <w:szCs w:val="48"/>
        </w:rPr>
      </w:pPr>
    </w:p>
    <w:p>
      <w:pPr>
        <w:autoSpaceDE w:val="0"/>
        <w:autoSpaceDN w:val="0"/>
        <w:adjustRightInd w:val="0"/>
        <w:snapToGrid w:val="0"/>
        <w:jc w:val="center"/>
        <w:rPr>
          <w:rFonts w:ascii="宋体" w:hAnsi="宋体"/>
          <w:b/>
          <w:bCs/>
          <w:sz w:val="48"/>
          <w:szCs w:val="48"/>
        </w:rPr>
      </w:pPr>
      <w:r>
        <w:rPr>
          <w:rFonts w:hint="eastAsia" w:ascii="宋体" w:hAnsi="宋体"/>
          <w:b/>
          <w:bCs/>
          <w:sz w:val="48"/>
          <w:szCs w:val="48"/>
        </w:rPr>
        <w:t>装修</w:t>
      </w:r>
      <w:r>
        <w:rPr>
          <w:rFonts w:ascii="宋体" w:hAnsi="宋体"/>
          <w:b/>
          <w:bCs/>
          <w:sz w:val="48"/>
          <w:szCs w:val="48"/>
        </w:rPr>
        <w:t>项目</w:t>
      </w:r>
    </w:p>
    <w:p>
      <w:pPr>
        <w:snapToGrid w:val="0"/>
        <w:jc w:val="center"/>
        <w:rPr>
          <w:rFonts w:ascii="宋体" w:hAnsi="宋体"/>
          <w:b/>
          <w:bCs/>
          <w:sz w:val="44"/>
          <w:szCs w:val="44"/>
        </w:rPr>
      </w:pPr>
      <w:r>
        <w:rPr>
          <w:rFonts w:hint="eastAsia" w:ascii="宋体" w:hAnsi="宋体"/>
          <w:b/>
          <w:bCs/>
          <w:sz w:val="44"/>
          <w:szCs w:val="44"/>
        </w:rPr>
        <w:t>建设工程设计合同</w:t>
      </w:r>
    </w:p>
    <w:p>
      <w:pPr>
        <w:snapToGrid w:val="0"/>
        <w:rPr>
          <w:rFonts w:ascii="Arial" w:hAnsi="Arial" w:eastAsia="华文宋体"/>
          <w:sz w:val="24"/>
        </w:rPr>
      </w:pPr>
    </w:p>
    <w:p>
      <w:pPr>
        <w:snapToGrid w:val="0"/>
        <w:rPr>
          <w:rFonts w:ascii="Arial" w:hAnsi="Arial" w:eastAsia="华文宋体"/>
          <w:sz w:val="24"/>
        </w:rPr>
      </w:pPr>
    </w:p>
    <w:p>
      <w:pPr>
        <w:snapToGrid w:val="0"/>
        <w:rPr>
          <w:rFonts w:ascii="Arial" w:hAnsi="Arial" w:eastAsia="华文宋体"/>
          <w:sz w:val="24"/>
        </w:rPr>
      </w:pPr>
    </w:p>
    <w:p>
      <w:pPr>
        <w:snapToGrid w:val="0"/>
        <w:rPr>
          <w:rFonts w:ascii="Arial" w:hAnsi="Arial" w:eastAsia="华文宋体"/>
          <w:sz w:val="24"/>
        </w:rPr>
      </w:pPr>
    </w:p>
    <w:p>
      <w:pPr>
        <w:snapToGrid w:val="0"/>
        <w:rPr>
          <w:rFonts w:ascii="Arial" w:hAnsi="Arial" w:eastAsia="华文宋体"/>
          <w:sz w:val="24"/>
        </w:rPr>
      </w:pPr>
    </w:p>
    <w:p>
      <w:pPr>
        <w:snapToGrid w:val="0"/>
        <w:rPr>
          <w:rFonts w:ascii="Arial" w:hAnsi="Arial" w:eastAsia="华文宋体"/>
          <w:sz w:val="24"/>
        </w:rPr>
      </w:pPr>
    </w:p>
    <w:p>
      <w:pPr>
        <w:snapToGrid w:val="0"/>
        <w:rPr>
          <w:rFonts w:ascii="Arial" w:hAnsi="Arial" w:eastAsia="华文宋体"/>
          <w:sz w:val="24"/>
        </w:rPr>
      </w:pPr>
    </w:p>
    <w:p>
      <w:pPr>
        <w:snapToGrid w:val="0"/>
        <w:rPr>
          <w:rFonts w:ascii="Arial" w:hAnsi="Arial" w:eastAsia="华文宋体"/>
          <w:sz w:val="24"/>
        </w:rPr>
      </w:pPr>
    </w:p>
    <w:p>
      <w:pPr>
        <w:snapToGrid w:val="0"/>
        <w:rPr>
          <w:rFonts w:ascii="Arial" w:hAnsi="Arial" w:eastAsia="华文宋体"/>
          <w:sz w:val="24"/>
        </w:rPr>
      </w:pPr>
    </w:p>
    <w:p>
      <w:pPr>
        <w:snapToGrid w:val="0"/>
        <w:rPr>
          <w:rFonts w:ascii="Arial" w:hAnsi="Arial" w:eastAsia="华文宋体"/>
          <w:sz w:val="24"/>
        </w:rPr>
      </w:pPr>
    </w:p>
    <w:p>
      <w:pPr>
        <w:snapToGrid w:val="0"/>
        <w:ind w:firstLine="723" w:firstLineChars="300"/>
        <w:rPr>
          <w:rFonts w:asciiTheme="majorEastAsia" w:hAnsiTheme="majorEastAsia" w:eastAsiaTheme="majorEastAsia"/>
          <w:b/>
          <w:sz w:val="24"/>
          <w:szCs w:val="24"/>
        </w:rPr>
      </w:pPr>
      <w:r>
        <w:rPr>
          <w:rFonts w:hint="eastAsia" w:asciiTheme="majorEastAsia" w:hAnsiTheme="majorEastAsia" w:eastAsiaTheme="majorEastAsia"/>
          <w:b/>
          <w:sz w:val="24"/>
          <w:szCs w:val="24"/>
        </w:rPr>
        <w:t>项目名称 ：</w:t>
      </w:r>
      <w:r>
        <w:rPr>
          <w:rFonts w:hint="eastAsia" w:asciiTheme="majorEastAsia" w:hAnsiTheme="majorEastAsia" w:eastAsiaTheme="majorEastAsia"/>
          <w:b/>
          <w:sz w:val="24"/>
          <w:szCs w:val="24"/>
          <w:u w:val="single"/>
        </w:rPr>
        <w:t xml:space="preserve">  东大名路700号6楼、8楼-10楼办公室装修工程  </w:t>
      </w:r>
    </w:p>
    <w:p>
      <w:pPr>
        <w:snapToGrid w:val="0"/>
        <w:ind w:firstLine="723" w:firstLineChars="300"/>
        <w:rPr>
          <w:rFonts w:asciiTheme="majorEastAsia" w:hAnsiTheme="majorEastAsia" w:eastAsiaTheme="majorEastAsia"/>
          <w:b/>
          <w:sz w:val="24"/>
          <w:szCs w:val="24"/>
        </w:rPr>
      </w:pPr>
      <w:r>
        <w:rPr>
          <w:rFonts w:hint="eastAsia" w:asciiTheme="majorEastAsia" w:hAnsiTheme="majorEastAsia" w:eastAsiaTheme="majorEastAsia"/>
          <w:b/>
          <w:sz w:val="24"/>
          <w:szCs w:val="24"/>
        </w:rPr>
        <w:t>项目建设地点 ：</w:t>
      </w:r>
      <w:r>
        <w:rPr>
          <w:rFonts w:hint="eastAsia" w:asciiTheme="majorEastAsia" w:hAnsiTheme="majorEastAsia" w:eastAsiaTheme="majorEastAsia"/>
          <w:b/>
          <w:sz w:val="24"/>
          <w:szCs w:val="24"/>
          <w:u w:val="single"/>
        </w:rPr>
        <w:t xml:space="preserve"> 东大名路7</w:t>
      </w:r>
      <w:r>
        <w:rPr>
          <w:rFonts w:asciiTheme="majorEastAsia" w:hAnsiTheme="majorEastAsia" w:eastAsiaTheme="majorEastAsia"/>
          <w:b/>
          <w:sz w:val="24"/>
          <w:szCs w:val="24"/>
          <w:u w:val="single"/>
        </w:rPr>
        <w:t>00</w:t>
      </w:r>
      <w:r>
        <w:rPr>
          <w:rFonts w:hint="eastAsia" w:asciiTheme="majorEastAsia" w:hAnsiTheme="majorEastAsia" w:eastAsiaTheme="majorEastAsia"/>
          <w:b/>
          <w:sz w:val="24"/>
          <w:szCs w:val="24"/>
          <w:u w:val="single"/>
        </w:rPr>
        <w:t xml:space="preserve">号海运大楼 </w:t>
      </w:r>
    </w:p>
    <w:p>
      <w:pPr>
        <w:snapToGrid w:val="0"/>
        <w:ind w:firstLine="723" w:firstLineChars="300"/>
        <w:rPr>
          <w:rFonts w:asciiTheme="majorEastAsia" w:hAnsiTheme="majorEastAsia" w:eastAsiaTheme="majorEastAsia"/>
          <w:b/>
          <w:sz w:val="24"/>
          <w:szCs w:val="24"/>
        </w:rPr>
      </w:pPr>
      <w:r>
        <w:rPr>
          <w:rFonts w:hint="eastAsia" w:asciiTheme="majorEastAsia" w:hAnsiTheme="majorEastAsia" w:eastAsiaTheme="majorEastAsia"/>
          <w:b/>
          <w:sz w:val="24"/>
          <w:szCs w:val="24"/>
        </w:rPr>
        <w:t>设计证书等级：</w:t>
      </w:r>
      <w:r>
        <w:rPr>
          <w:rFonts w:hint="eastAsia" w:asciiTheme="majorEastAsia" w:hAnsiTheme="majorEastAsia" w:eastAsiaTheme="majorEastAsia"/>
          <w:b/>
          <w:sz w:val="24"/>
          <w:szCs w:val="24"/>
          <w:u w:val="single"/>
        </w:rPr>
        <w:t xml:space="preserve">    </w:t>
      </w:r>
    </w:p>
    <w:p>
      <w:pPr>
        <w:snapToGrid w:val="0"/>
        <w:ind w:firstLine="723" w:firstLineChars="300"/>
        <w:rPr>
          <w:rFonts w:asciiTheme="majorEastAsia" w:hAnsiTheme="majorEastAsia" w:eastAsiaTheme="majorEastAsia"/>
          <w:b/>
          <w:sz w:val="24"/>
          <w:szCs w:val="24"/>
        </w:rPr>
      </w:pPr>
      <w:r>
        <w:rPr>
          <w:rFonts w:hint="eastAsia" w:asciiTheme="majorEastAsia" w:hAnsiTheme="majorEastAsia" w:eastAsiaTheme="majorEastAsia"/>
          <w:b/>
          <w:sz w:val="24"/>
          <w:szCs w:val="24"/>
        </w:rPr>
        <w:t>发包人 ：</w:t>
      </w:r>
      <w:r>
        <w:rPr>
          <w:rFonts w:hint="eastAsia" w:eastAsiaTheme="majorEastAsia"/>
          <w:b/>
          <w:bCs/>
          <w:sz w:val="24"/>
          <w:szCs w:val="24"/>
        </w:rPr>
        <w:t xml:space="preserve"> 中远海运资产经营管理有限公司</w:t>
      </w:r>
    </w:p>
    <w:p>
      <w:pPr>
        <w:tabs>
          <w:tab w:val="left" w:pos="6521"/>
        </w:tabs>
        <w:snapToGrid w:val="0"/>
        <w:ind w:firstLine="723" w:firstLineChars="300"/>
        <w:rPr>
          <w:rFonts w:asciiTheme="majorEastAsia" w:hAnsiTheme="majorEastAsia" w:eastAsiaTheme="majorEastAsia"/>
          <w:b/>
          <w:sz w:val="24"/>
          <w:szCs w:val="24"/>
          <w:u w:val="single"/>
        </w:rPr>
      </w:pPr>
      <w:r>
        <w:rPr>
          <w:rFonts w:hint="eastAsia" w:asciiTheme="majorEastAsia" w:hAnsiTheme="majorEastAsia" w:eastAsiaTheme="majorEastAsia"/>
          <w:b/>
          <w:sz w:val="24"/>
          <w:szCs w:val="24"/>
        </w:rPr>
        <w:t>设计人 ：</w:t>
      </w:r>
      <w:r>
        <w:rPr>
          <w:rFonts w:hint="eastAsia" w:asciiTheme="majorEastAsia" w:hAnsiTheme="majorEastAsia" w:eastAsiaTheme="majorEastAsia"/>
          <w:b/>
          <w:sz w:val="24"/>
          <w:szCs w:val="24"/>
          <w:u w:val="single"/>
        </w:rPr>
        <w:t xml:space="preserve">         </w:t>
      </w:r>
      <w:r>
        <w:rPr>
          <w:rFonts w:asciiTheme="majorEastAsia" w:hAnsiTheme="majorEastAsia" w:eastAsiaTheme="majorEastAsia"/>
          <w:b/>
          <w:sz w:val="24"/>
          <w:szCs w:val="24"/>
          <w:u w:val="single"/>
        </w:rPr>
        <w:t xml:space="preserve"> </w:t>
      </w:r>
    </w:p>
    <w:p>
      <w:pPr>
        <w:snapToGrid w:val="0"/>
        <w:ind w:firstLine="723" w:firstLineChars="300"/>
        <w:rPr>
          <w:rFonts w:asciiTheme="majorEastAsia" w:hAnsiTheme="majorEastAsia" w:eastAsiaTheme="majorEastAsia"/>
          <w:b/>
          <w:sz w:val="24"/>
          <w:szCs w:val="24"/>
          <w:u w:val="single"/>
        </w:rPr>
        <w:sectPr>
          <w:headerReference r:id="rId13" w:type="first"/>
          <w:footerReference r:id="rId16" w:type="first"/>
          <w:headerReference r:id="rId11" w:type="default"/>
          <w:footerReference r:id="rId14" w:type="default"/>
          <w:headerReference r:id="rId12" w:type="even"/>
          <w:footerReference r:id="rId15" w:type="even"/>
          <w:pgSz w:w="11907" w:h="16840"/>
          <w:pgMar w:top="1440" w:right="1800" w:bottom="1440" w:left="1800" w:header="850" w:footer="992" w:gutter="0"/>
          <w:pgNumType w:fmt="decimal"/>
          <w:cols w:space="720" w:num="1"/>
          <w:docGrid w:linePitch="380" w:charSpace="0"/>
        </w:sectPr>
      </w:pPr>
      <w:r>
        <w:rPr>
          <w:rFonts w:hint="eastAsia" w:asciiTheme="majorEastAsia" w:hAnsiTheme="majorEastAsia" w:eastAsiaTheme="majorEastAsia"/>
          <w:b/>
          <w:sz w:val="24"/>
          <w:szCs w:val="24"/>
        </w:rPr>
        <w:t>签订日期 ：</w:t>
      </w:r>
      <w:r>
        <w:rPr>
          <w:rFonts w:hint="eastAsia" w:asciiTheme="majorEastAsia" w:hAnsiTheme="majorEastAsia" w:eastAsiaTheme="majorEastAsia"/>
          <w:b/>
          <w:sz w:val="24"/>
          <w:szCs w:val="24"/>
          <w:u w:val="single"/>
        </w:rPr>
        <w:t xml:space="preserve">  年    月     日 </w:t>
      </w:r>
    </w:p>
    <w:p>
      <w:pPr>
        <w:snapToGrid w:val="0"/>
        <w:jc w:val="center"/>
        <w:rPr>
          <w:rFonts w:ascii="宋体" w:hAnsi="宋体"/>
          <w:b/>
          <w:bCs/>
          <w:sz w:val="32"/>
          <w:szCs w:val="32"/>
        </w:rPr>
      </w:pPr>
      <w:r>
        <w:rPr>
          <w:rFonts w:hint="eastAsia" w:ascii="宋体" w:hAnsi="宋体"/>
          <w:b/>
          <w:bCs/>
          <w:sz w:val="32"/>
          <w:szCs w:val="32"/>
        </w:rPr>
        <w:t>建设工程设计合同</w:t>
      </w:r>
    </w:p>
    <w:p>
      <w:pPr>
        <w:snapToGrid w:val="0"/>
        <w:rPr>
          <w:rFonts w:hint="eastAsia" w:ascii="宋体" w:hAnsi="宋体" w:eastAsia="宋体" w:cs="宋体"/>
          <w:color w:val="auto"/>
          <w:sz w:val="21"/>
          <w:szCs w:val="21"/>
        </w:rPr>
      </w:pPr>
    </w:p>
    <w:p>
      <w:pPr>
        <w:snapToGrid w:val="0"/>
        <w:rPr>
          <w:rFonts w:hint="eastAsia" w:ascii="宋体" w:hAnsi="宋体" w:eastAsia="宋体" w:cs="宋体"/>
          <w:b/>
          <w:bCs/>
          <w:color w:val="auto"/>
          <w:sz w:val="21"/>
          <w:szCs w:val="21"/>
          <w:u w:val="single"/>
        </w:rPr>
      </w:pPr>
      <w:r>
        <w:rPr>
          <w:rFonts w:hint="eastAsia" w:ascii="宋体" w:hAnsi="宋体" w:eastAsia="宋体" w:cs="宋体"/>
          <w:b/>
          <w:bCs/>
          <w:color w:val="auto"/>
          <w:sz w:val="21"/>
          <w:szCs w:val="21"/>
        </w:rPr>
        <w:t>发包人（甲方）：</w:t>
      </w:r>
      <w:r>
        <w:rPr>
          <w:rFonts w:hint="eastAsia" w:ascii="宋体" w:hAnsi="宋体" w:eastAsia="宋体" w:cs="宋体"/>
          <w:b/>
          <w:bCs/>
          <w:color w:val="auto"/>
          <w:sz w:val="21"/>
          <w:szCs w:val="21"/>
          <w:u w:val="single"/>
        </w:rPr>
        <w:t xml:space="preserve"> 中远海运资产经营管理有限公司</w:t>
      </w:r>
    </w:p>
    <w:p>
      <w:pPr>
        <w:snapToGrid w:val="0"/>
        <w:rPr>
          <w:rFonts w:hint="eastAsia" w:ascii="宋体" w:hAnsi="宋体" w:eastAsia="宋体" w:cs="宋体"/>
          <w:b/>
          <w:bCs/>
          <w:color w:val="auto"/>
          <w:sz w:val="21"/>
          <w:szCs w:val="21"/>
        </w:rPr>
      </w:pPr>
      <w:r>
        <w:rPr>
          <w:rFonts w:hint="eastAsia" w:ascii="宋体" w:hAnsi="宋体" w:eastAsia="宋体" w:cs="宋体"/>
          <w:b/>
          <w:bCs/>
          <w:color w:val="auto"/>
          <w:sz w:val="21"/>
          <w:szCs w:val="21"/>
        </w:rPr>
        <w:t>设计人（乙方）：</w:t>
      </w:r>
    </w:p>
    <w:p>
      <w:pPr>
        <w:snapToGrid w:val="0"/>
        <w:ind w:firstLine="420" w:firstLineChars="200"/>
        <w:rPr>
          <w:rFonts w:hint="eastAsia" w:ascii="宋体" w:hAnsi="宋体" w:eastAsia="宋体" w:cs="宋体"/>
          <w:color w:val="auto"/>
          <w:sz w:val="21"/>
          <w:szCs w:val="21"/>
        </w:rPr>
      </w:pPr>
    </w:p>
    <w:p>
      <w:pPr>
        <w:snapToGrid w:val="0"/>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发包人委托设计人承担</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bidi="zh-CN"/>
        </w:rPr>
        <w:t>东大名路700号6楼、8楼-10楼办公室装修工程</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项目工程设计，经双方协商一致，签订本合同。依照《中华人民共和国民法典》、《中华人民共和国建筑法》及其他有关法律、行政法规、遵循平等、自愿、公平和诚实信用的原则，双方就本建设工程设计项协商一致，订立本合同。</w:t>
      </w:r>
    </w:p>
    <w:p>
      <w:pPr>
        <w:snapToGrid w:val="0"/>
        <w:ind w:firstLine="420" w:firstLineChars="200"/>
        <w:rPr>
          <w:rFonts w:hint="eastAsia" w:ascii="宋体" w:hAnsi="宋体" w:eastAsia="宋体" w:cs="宋体"/>
          <w:color w:val="auto"/>
          <w:sz w:val="21"/>
          <w:szCs w:val="21"/>
        </w:rPr>
      </w:pPr>
    </w:p>
    <w:p>
      <w:pPr>
        <w:pStyle w:val="2"/>
        <w:keepNext w:val="0"/>
        <w:keepLines w:val="0"/>
        <w:numPr>
          <w:ilvl w:val="0"/>
          <w:numId w:val="4"/>
        </w:numPr>
        <w:snapToGrid w:val="0"/>
        <w:spacing w:before="0" w:after="0" w:line="360" w:lineRule="auto"/>
        <w:ind w:left="0"/>
        <w:rPr>
          <w:rFonts w:hint="eastAsia" w:ascii="宋体" w:hAnsi="宋体" w:eastAsia="宋体" w:cs="宋体"/>
          <w:color w:val="auto"/>
          <w:sz w:val="21"/>
          <w:szCs w:val="21"/>
        </w:rPr>
      </w:pPr>
      <w:r>
        <w:rPr>
          <w:rFonts w:hint="eastAsia" w:ascii="宋体" w:hAnsi="宋体" w:eastAsia="宋体" w:cs="宋体"/>
          <w:color w:val="auto"/>
          <w:sz w:val="21"/>
          <w:szCs w:val="21"/>
        </w:rPr>
        <w:t>本合同依据下列文件签订</w:t>
      </w:r>
    </w:p>
    <w:p>
      <w:pPr>
        <w:pStyle w:val="13"/>
        <w:numPr>
          <w:ilvl w:val="0"/>
          <w:numId w:val="5"/>
        </w:numPr>
        <w:snapToGrid w:val="0"/>
        <w:spacing w:line="360" w:lineRule="auto"/>
        <w:ind w:left="851" w:hanging="851" w:firstLineChars="0"/>
        <w:jc w:val="left"/>
        <w:rPr>
          <w:rFonts w:hint="eastAsia" w:ascii="宋体" w:hAnsi="宋体" w:eastAsia="宋体" w:cs="宋体"/>
          <w:color w:val="auto"/>
          <w:sz w:val="21"/>
          <w:szCs w:val="21"/>
        </w:rPr>
      </w:pPr>
      <w:r>
        <w:rPr>
          <w:rFonts w:hint="eastAsia" w:ascii="宋体" w:hAnsi="宋体" w:eastAsia="宋体" w:cs="宋体"/>
          <w:color w:val="auto"/>
          <w:sz w:val="21"/>
          <w:szCs w:val="21"/>
        </w:rPr>
        <w:t>《中华人民共和国民法典》、《中华人民共和国建筑法》、《建设工程质量管理条例》、《建设工程勘察设计管理条例》</w:t>
      </w:r>
      <w:r>
        <w:rPr>
          <w:rFonts w:hint="eastAsia" w:ascii="宋体" w:hAnsi="宋体" w:eastAsia="宋体" w:cs="宋体"/>
          <w:color w:val="auto"/>
          <w:sz w:val="21"/>
          <w:szCs w:val="21"/>
          <w:lang w:bidi="zh-CN"/>
        </w:rPr>
        <w:t>、《建筑装饰装修工程质量验收规范》。</w:t>
      </w:r>
    </w:p>
    <w:p>
      <w:pPr>
        <w:pStyle w:val="13"/>
        <w:numPr>
          <w:ilvl w:val="0"/>
          <w:numId w:val="5"/>
        </w:numPr>
        <w:snapToGrid w:val="0"/>
        <w:spacing w:line="360" w:lineRule="auto"/>
        <w:ind w:left="851" w:hanging="851" w:firstLineChars="0"/>
        <w:jc w:val="left"/>
        <w:rPr>
          <w:rFonts w:hint="eastAsia" w:ascii="宋体" w:hAnsi="宋体" w:eastAsia="宋体" w:cs="宋体"/>
          <w:color w:val="auto"/>
          <w:sz w:val="21"/>
          <w:szCs w:val="21"/>
        </w:rPr>
      </w:pPr>
      <w:r>
        <w:rPr>
          <w:rFonts w:hint="eastAsia" w:ascii="宋体" w:hAnsi="宋体" w:eastAsia="宋体" w:cs="宋体"/>
          <w:color w:val="auto"/>
          <w:sz w:val="21"/>
          <w:szCs w:val="21"/>
        </w:rPr>
        <w:t>《上海市城乡规划条例》、《建设用地规划许可证》或《土地使用权出让合同》。</w:t>
      </w:r>
    </w:p>
    <w:p>
      <w:pPr>
        <w:pStyle w:val="13"/>
        <w:numPr>
          <w:ilvl w:val="0"/>
          <w:numId w:val="5"/>
        </w:numPr>
        <w:snapToGrid w:val="0"/>
        <w:spacing w:line="360" w:lineRule="auto"/>
        <w:ind w:left="851" w:hanging="851" w:firstLineChars="0"/>
        <w:jc w:val="left"/>
        <w:rPr>
          <w:rFonts w:hint="eastAsia" w:ascii="宋体" w:hAnsi="宋体" w:eastAsia="宋体" w:cs="宋体"/>
          <w:color w:val="auto"/>
          <w:sz w:val="21"/>
          <w:szCs w:val="21"/>
        </w:rPr>
      </w:pPr>
      <w:r>
        <w:rPr>
          <w:rFonts w:hint="eastAsia" w:ascii="宋体" w:hAnsi="宋体" w:eastAsia="宋体" w:cs="宋体"/>
          <w:color w:val="auto"/>
          <w:sz w:val="21"/>
          <w:szCs w:val="21"/>
          <w:lang w:bidi="zh-CN"/>
        </w:rPr>
        <w:t>国家及地方有关建筑工程勘察、设计管理法规、规章及技术规范，如《建筑内部装修设计防火规范》、《办公建筑设计规范》、《建筑结构荷载规范》等。</w:t>
      </w:r>
    </w:p>
    <w:p>
      <w:pPr>
        <w:pStyle w:val="13"/>
        <w:numPr>
          <w:ilvl w:val="0"/>
          <w:numId w:val="5"/>
        </w:numPr>
        <w:snapToGrid w:val="0"/>
        <w:spacing w:line="360" w:lineRule="auto"/>
        <w:ind w:left="851" w:hanging="851" w:firstLineChars="0"/>
        <w:jc w:val="left"/>
        <w:rPr>
          <w:rFonts w:hint="eastAsia" w:ascii="宋体" w:hAnsi="宋体" w:eastAsia="宋体" w:cs="宋体"/>
          <w:color w:val="auto"/>
          <w:sz w:val="21"/>
          <w:szCs w:val="21"/>
        </w:rPr>
      </w:pPr>
      <w:r>
        <w:rPr>
          <w:rFonts w:hint="eastAsia" w:ascii="宋体" w:hAnsi="宋体" w:eastAsia="宋体" w:cs="宋体"/>
          <w:color w:val="auto"/>
          <w:sz w:val="21"/>
          <w:szCs w:val="21"/>
        </w:rPr>
        <w:t>建筑工程批准文件。</w:t>
      </w:r>
    </w:p>
    <w:p>
      <w:pPr>
        <w:pStyle w:val="13"/>
        <w:numPr>
          <w:ilvl w:val="0"/>
          <w:numId w:val="5"/>
        </w:numPr>
        <w:snapToGrid w:val="0"/>
        <w:spacing w:line="360" w:lineRule="auto"/>
        <w:ind w:left="851" w:hanging="851" w:firstLineChars="0"/>
        <w:jc w:val="left"/>
        <w:rPr>
          <w:rFonts w:hint="eastAsia" w:ascii="宋体" w:hAnsi="宋体" w:eastAsia="宋体" w:cs="宋体"/>
          <w:color w:val="auto"/>
          <w:sz w:val="21"/>
          <w:szCs w:val="21"/>
        </w:rPr>
      </w:pPr>
      <w:r>
        <w:rPr>
          <w:rFonts w:hint="eastAsia" w:ascii="宋体" w:hAnsi="宋体" w:eastAsia="宋体" w:cs="宋体"/>
          <w:color w:val="auto"/>
          <w:sz w:val="21"/>
          <w:szCs w:val="21"/>
        </w:rPr>
        <w:t>本工程有关招标文件、补充招标文件及投标文件等。</w:t>
      </w:r>
    </w:p>
    <w:p>
      <w:pPr>
        <w:pStyle w:val="13"/>
        <w:snapToGrid w:val="0"/>
        <w:spacing w:line="360" w:lineRule="auto"/>
        <w:ind w:left="851" w:firstLine="0" w:firstLineChars="0"/>
        <w:jc w:val="left"/>
        <w:rPr>
          <w:rFonts w:hint="eastAsia" w:ascii="宋体" w:hAnsi="宋体" w:eastAsia="宋体" w:cs="宋体"/>
          <w:color w:val="auto"/>
          <w:sz w:val="21"/>
          <w:szCs w:val="21"/>
        </w:rPr>
      </w:pPr>
    </w:p>
    <w:p>
      <w:pPr>
        <w:pStyle w:val="2"/>
        <w:keepNext w:val="0"/>
        <w:keepLines w:val="0"/>
        <w:numPr>
          <w:ilvl w:val="0"/>
          <w:numId w:val="4"/>
        </w:numPr>
        <w:snapToGrid w:val="0"/>
        <w:spacing w:before="0" w:after="0" w:line="360" w:lineRule="auto"/>
        <w:ind w:left="0"/>
        <w:rPr>
          <w:rFonts w:hint="eastAsia" w:ascii="宋体" w:hAnsi="宋体" w:eastAsia="宋体" w:cs="宋体"/>
          <w:color w:val="auto"/>
          <w:sz w:val="21"/>
          <w:szCs w:val="21"/>
        </w:rPr>
      </w:pPr>
      <w:r>
        <w:rPr>
          <w:rFonts w:hint="eastAsia" w:ascii="宋体" w:hAnsi="宋体" w:eastAsia="宋体" w:cs="宋体"/>
          <w:color w:val="auto"/>
          <w:sz w:val="21"/>
          <w:szCs w:val="21"/>
        </w:rPr>
        <w:t>本合同设计项目的内容</w:t>
      </w:r>
    </w:p>
    <w:p>
      <w:pPr>
        <w:pStyle w:val="13"/>
        <w:numPr>
          <w:ilvl w:val="0"/>
          <w:numId w:val="6"/>
        </w:numPr>
        <w:snapToGrid w:val="0"/>
        <w:spacing w:line="360" w:lineRule="auto"/>
        <w:ind w:left="851" w:hanging="851" w:firstLineChars="0"/>
        <w:jc w:val="left"/>
        <w:rPr>
          <w:rFonts w:hint="eastAsia" w:ascii="宋体" w:hAnsi="宋体" w:eastAsia="宋体" w:cs="宋体"/>
          <w:color w:val="auto"/>
          <w:sz w:val="21"/>
          <w:szCs w:val="21"/>
        </w:rPr>
      </w:pPr>
      <w:r>
        <w:rPr>
          <w:rFonts w:hint="eastAsia" w:ascii="宋体" w:hAnsi="宋体" w:eastAsia="宋体" w:cs="宋体"/>
          <w:color w:val="auto"/>
          <w:sz w:val="21"/>
          <w:szCs w:val="21"/>
        </w:rPr>
        <w:t>项目及基地情况：</w:t>
      </w:r>
    </w:p>
    <w:p>
      <w:pPr>
        <w:pStyle w:val="13"/>
        <w:numPr>
          <w:ilvl w:val="0"/>
          <w:numId w:val="7"/>
        </w:numPr>
        <w:snapToGrid w:val="0"/>
        <w:spacing w:line="360" w:lineRule="auto"/>
        <w:ind w:firstLineChars="0"/>
        <w:jc w:val="left"/>
        <w:rPr>
          <w:rFonts w:hint="eastAsia" w:ascii="宋体" w:hAnsi="宋体" w:eastAsia="宋体" w:cs="宋体"/>
          <w:color w:val="auto"/>
          <w:sz w:val="21"/>
          <w:szCs w:val="21"/>
        </w:rPr>
      </w:pPr>
      <w:r>
        <w:rPr>
          <w:rFonts w:hint="eastAsia" w:ascii="宋体" w:hAnsi="宋体" w:eastAsia="宋体" w:cs="宋体"/>
          <w:color w:val="auto"/>
          <w:sz w:val="21"/>
          <w:szCs w:val="21"/>
        </w:rPr>
        <w:t xml:space="preserve">工程名称： </w:t>
      </w:r>
      <w:r>
        <w:rPr>
          <w:rFonts w:hint="eastAsia" w:ascii="宋体" w:hAnsi="宋体" w:eastAsia="宋体" w:cs="宋体"/>
          <w:color w:val="auto"/>
          <w:sz w:val="21"/>
          <w:szCs w:val="21"/>
          <w:u w:val="single"/>
          <w:lang w:bidi="zh-CN"/>
        </w:rPr>
        <w:t>东大名路700号6楼、8楼-10楼办公室装修工程</w:t>
      </w:r>
      <w:r>
        <w:rPr>
          <w:rFonts w:hint="eastAsia" w:ascii="宋体" w:hAnsi="宋体" w:eastAsia="宋体" w:cs="宋体"/>
          <w:color w:val="auto"/>
          <w:sz w:val="21"/>
          <w:szCs w:val="21"/>
          <w:u w:val="single"/>
        </w:rPr>
        <w:t xml:space="preserve">  </w:t>
      </w:r>
    </w:p>
    <w:p>
      <w:pPr>
        <w:pStyle w:val="13"/>
        <w:numPr>
          <w:ilvl w:val="0"/>
          <w:numId w:val="7"/>
        </w:numPr>
        <w:snapToGrid w:val="0"/>
        <w:spacing w:line="360" w:lineRule="auto"/>
        <w:ind w:firstLineChars="0"/>
        <w:jc w:val="left"/>
        <w:rPr>
          <w:rFonts w:hint="eastAsia" w:ascii="宋体" w:hAnsi="宋体" w:eastAsia="宋体" w:cs="宋体"/>
          <w:color w:val="auto"/>
          <w:sz w:val="21"/>
          <w:szCs w:val="21"/>
        </w:rPr>
      </w:pPr>
      <w:r>
        <w:rPr>
          <w:rFonts w:hint="eastAsia" w:ascii="宋体" w:hAnsi="宋体" w:eastAsia="宋体" w:cs="宋体"/>
          <w:color w:val="auto"/>
          <w:sz w:val="21"/>
          <w:szCs w:val="21"/>
        </w:rPr>
        <w:t xml:space="preserve">项目位置： </w:t>
      </w:r>
      <w:r>
        <w:rPr>
          <w:rFonts w:hint="eastAsia" w:ascii="宋体" w:hAnsi="宋体" w:eastAsia="宋体" w:cs="宋体"/>
          <w:color w:val="auto"/>
          <w:sz w:val="21"/>
          <w:szCs w:val="21"/>
          <w:u w:val="single"/>
        </w:rPr>
        <w:t xml:space="preserve"> 上海市虹口区东大名路700号海运大楼       </w:t>
      </w:r>
    </w:p>
    <w:p>
      <w:pPr>
        <w:pStyle w:val="13"/>
        <w:numPr>
          <w:ilvl w:val="0"/>
          <w:numId w:val="7"/>
        </w:numPr>
        <w:snapToGrid w:val="0"/>
        <w:spacing w:line="360" w:lineRule="auto"/>
        <w:ind w:left="851" w:hanging="851" w:firstLineChars="0"/>
        <w:jc w:val="left"/>
        <w:rPr>
          <w:rFonts w:hint="eastAsia" w:ascii="宋体" w:hAnsi="宋体" w:eastAsia="宋体" w:cs="宋体"/>
          <w:color w:val="auto"/>
          <w:sz w:val="21"/>
          <w:szCs w:val="21"/>
        </w:rPr>
      </w:pPr>
      <w:r>
        <w:rPr>
          <w:rFonts w:hint="eastAsia" w:ascii="宋体" w:hAnsi="宋体" w:eastAsia="宋体" w:cs="宋体"/>
          <w:color w:val="auto"/>
          <w:sz w:val="21"/>
          <w:szCs w:val="21"/>
        </w:rPr>
        <w:t xml:space="preserve">项目用地： </w:t>
      </w:r>
      <w:r>
        <w:rPr>
          <w:rFonts w:hint="eastAsia" w:ascii="宋体" w:hAnsi="宋体" w:eastAsia="宋体" w:cs="宋体"/>
          <w:color w:val="auto"/>
          <w:sz w:val="21"/>
          <w:szCs w:val="21"/>
          <w:u w:val="single"/>
        </w:rPr>
        <w:t xml:space="preserve">    /                                         </w:t>
      </w:r>
    </w:p>
    <w:p>
      <w:pPr>
        <w:pStyle w:val="13"/>
        <w:numPr>
          <w:ilvl w:val="0"/>
          <w:numId w:val="7"/>
        </w:numPr>
        <w:snapToGrid w:val="0"/>
        <w:spacing w:line="360" w:lineRule="auto"/>
        <w:ind w:left="851" w:hanging="851" w:firstLineChars="0"/>
        <w:jc w:val="left"/>
        <w:rPr>
          <w:rFonts w:hint="eastAsia" w:ascii="宋体" w:hAnsi="宋体" w:eastAsia="宋体" w:cs="宋体"/>
          <w:color w:val="auto"/>
          <w:sz w:val="21"/>
          <w:szCs w:val="21"/>
        </w:rPr>
      </w:pPr>
      <w:r>
        <w:rPr>
          <w:rFonts w:hint="eastAsia" w:ascii="宋体" w:hAnsi="宋体" w:eastAsia="宋体" w:cs="宋体"/>
          <w:color w:val="auto"/>
          <w:sz w:val="21"/>
          <w:szCs w:val="21"/>
        </w:rPr>
        <w:t xml:space="preserve">功能： </w:t>
      </w:r>
      <w:r>
        <w:rPr>
          <w:rFonts w:hint="eastAsia" w:ascii="宋体" w:hAnsi="宋体" w:eastAsia="宋体" w:cs="宋体"/>
          <w:color w:val="auto"/>
          <w:sz w:val="21"/>
          <w:szCs w:val="21"/>
          <w:u w:val="single"/>
        </w:rPr>
        <w:t xml:space="preserve">   办公                                               </w:t>
      </w:r>
    </w:p>
    <w:p>
      <w:pPr>
        <w:pStyle w:val="13"/>
        <w:numPr>
          <w:ilvl w:val="0"/>
          <w:numId w:val="6"/>
        </w:numPr>
        <w:snapToGrid w:val="0"/>
        <w:spacing w:line="360" w:lineRule="auto"/>
        <w:ind w:left="851" w:hanging="851" w:firstLineChars="0"/>
        <w:jc w:val="left"/>
        <w:rPr>
          <w:rFonts w:hint="eastAsia" w:ascii="宋体" w:hAnsi="宋体" w:eastAsia="宋体" w:cs="宋体"/>
          <w:color w:val="auto"/>
          <w:sz w:val="21"/>
          <w:szCs w:val="21"/>
        </w:rPr>
      </w:pPr>
      <w:r>
        <w:rPr>
          <w:rFonts w:hint="eastAsia" w:ascii="宋体" w:hAnsi="宋体" w:eastAsia="宋体" w:cs="宋体"/>
          <w:color w:val="auto"/>
          <w:sz w:val="21"/>
          <w:szCs w:val="21"/>
        </w:rPr>
        <w:t xml:space="preserve">项目规模及设计指标： </w:t>
      </w:r>
    </w:p>
    <w:p>
      <w:pPr>
        <w:pStyle w:val="13"/>
        <w:snapToGrid w:val="0"/>
        <w:spacing w:line="360" w:lineRule="auto"/>
        <w:ind w:left="851" w:firstLine="0" w:firstLineChars="0"/>
        <w:jc w:val="left"/>
        <w:rPr>
          <w:rFonts w:hint="eastAsia" w:ascii="宋体" w:hAnsi="宋体" w:eastAsia="宋体" w:cs="宋体"/>
          <w:color w:val="auto"/>
          <w:sz w:val="21"/>
          <w:szCs w:val="21"/>
        </w:rPr>
      </w:pPr>
      <w:r>
        <w:rPr>
          <w:rFonts w:hint="eastAsia" w:ascii="宋体" w:hAnsi="宋体" w:eastAsia="宋体" w:cs="宋体"/>
          <w:color w:val="auto"/>
          <w:sz w:val="21"/>
          <w:szCs w:val="21"/>
        </w:rPr>
        <w:t>设计依据及标准：详见附件二设计任务书。</w:t>
      </w:r>
    </w:p>
    <w:p>
      <w:pPr>
        <w:pStyle w:val="13"/>
        <w:numPr>
          <w:ilvl w:val="0"/>
          <w:numId w:val="6"/>
        </w:numPr>
        <w:snapToGrid w:val="0"/>
        <w:spacing w:line="360" w:lineRule="auto"/>
        <w:ind w:left="851" w:hanging="851" w:firstLineChars="0"/>
        <w:jc w:val="left"/>
        <w:rPr>
          <w:rFonts w:hint="eastAsia" w:ascii="宋体" w:hAnsi="宋体" w:eastAsia="宋体" w:cs="宋体"/>
          <w:color w:val="auto"/>
          <w:sz w:val="21"/>
          <w:szCs w:val="21"/>
        </w:rPr>
      </w:pPr>
      <w:r>
        <w:rPr>
          <w:rFonts w:hint="eastAsia" w:ascii="宋体" w:hAnsi="宋体" w:eastAsia="宋体" w:cs="宋体"/>
          <w:color w:val="auto"/>
          <w:sz w:val="21"/>
          <w:szCs w:val="21"/>
        </w:rPr>
        <w:t>设计服务范围及内容：</w:t>
      </w:r>
    </w:p>
    <w:p>
      <w:pPr>
        <w:pStyle w:val="13"/>
        <w:tabs>
          <w:tab w:val="left" w:pos="851"/>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line="360" w:lineRule="auto"/>
        <w:rPr>
          <w:rFonts w:hint="eastAsia" w:ascii="宋体" w:hAnsi="宋体" w:eastAsia="宋体" w:cs="宋体"/>
          <w:color w:val="auto"/>
          <w:sz w:val="21"/>
          <w:szCs w:val="21"/>
          <w:lang w:bidi="en-US"/>
        </w:rPr>
      </w:pPr>
      <w:r>
        <w:rPr>
          <w:rFonts w:hint="eastAsia" w:ascii="宋体" w:hAnsi="宋体" w:eastAsia="宋体" w:cs="宋体"/>
          <w:color w:val="auto"/>
          <w:sz w:val="21"/>
          <w:szCs w:val="21"/>
          <w:lang w:bidi="zh-CN"/>
        </w:rPr>
        <w:t>2.3.1 设计阶段：包括但不限于：</w:t>
      </w:r>
    </w:p>
    <w:p>
      <w:pPr>
        <w:pStyle w:val="13"/>
        <w:tabs>
          <w:tab w:val="left" w:pos="4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line="360" w:lineRule="auto"/>
        <w:rPr>
          <w:rFonts w:hint="eastAsia" w:ascii="宋体" w:hAnsi="宋体" w:eastAsia="宋体" w:cs="宋体"/>
          <w:color w:val="auto"/>
          <w:sz w:val="21"/>
          <w:szCs w:val="21"/>
          <w:lang w:bidi="en-US"/>
        </w:rPr>
      </w:pPr>
      <w:r>
        <w:rPr>
          <w:rFonts w:hint="eastAsia" w:ascii="宋体" w:hAnsi="宋体" w:eastAsia="宋体" w:cs="宋体"/>
          <w:color w:val="auto"/>
          <w:sz w:val="21"/>
          <w:szCs w:val="21"/>
          <w:lang w:bidi="zh-CN"/>
        </w:rPr>
        <w:t>1）方案设计：包括方案优化，形成设计成果，按需协助发包人报相关部门审批等；</w:t>
      </w:r>
    </w:p>
    <w:p>
      <w:pPr>
        <w:pStyle w:val="13"/>
        <w:tabs>
          <w:tab w:val="left" w:pos="4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line="360" w:lineRule="auto"/>
        <w:rPr>
          <w:rFonts w:hint="eastAsia" w:ascii="宋体" w:hAnsi="宋体" w:eastAsia="宋体" w:cs="宋体"/>
          <w:color w:val="auto"/>
          <w:sz w:val="21"/>
          <w:szCs w:val="21"/>
          <w:lang w:bidi="en-US"/>
        </w:rPr>
      </w:pPr>
      <w:r>
        <w:rPr>
          <w:rFonts w:hint="eastAsia" w:ascii="宋体" w:hAnsi="宋体" w:eastAsia="宋体" w:cs="宋体"/>
          <w:color w:val="auto"/>
          <w:sz w:val="21"/>
          <w:szCs w:val="21"/>
          <w:lang w:bidi="zh-CN"/>
        </w:rPr>
        <w:t>2）方案设计调整：依据发包人反馈的意见调整优化设计方案，形成最终设计成果。编制满足发包人要求的设计估算；</w:t>
      </w:r>
    </w:p>
    <w:p>
      <w:pPr>
        <w:pStyle w:val="13"/>
        <w:tabs>
          <w:tab w:val="left" w:pos="4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line="360" w:lineRule="auto"/>
        <w:rPr>
          <w:rFonts w:hint="eastAsia" w:ascii="宋体" w:hAnsi="宋体" w:eastAsia="宋体" w:cs="宋体"/>
          <w:color w:val="auto"/>
          <w:sz w:val="21"/>
          <w:szCs w:val="21"/>
          <w:lang w:bidi="en-US"/>
        </w:rPr>
      </w:pPr>
      <w:r>
        <w:rPr>
          <w:rFonts w:hint="eastAsia" w:ascii="宋体" w:hAnsi="宋体" w:eastAsia="宋体" w:cs="宋体"/>
          <w:color w:val="auto"/>
          <w:sz w:val="21"/>
          <w:szCs w:val="21"/>
          <w:lang w:bidi="zh-CN"/>
        </w:rPr>
        <w:t>3）施工图设计：包括编制设计总说明，编制满足发包人要求的设计概算</w:t>
      </w:r>
      <w:r>
        <w:rPr>
          <w:rFonts w:hint="eastAsia" w:ascii="宋体" w:hAnsi="宋体" w:eastAsia="宋体" w:cs="宋体"/>
          <w:color w:val="auto"/>
          <w:sz w:val="21"/>
          <w:szCs w:val="21"/>
        </w:rPr>
        <w:t>（本项目主要设计内容为室内装修设计，不设扩初设计阶段，设计概算在施工图设计阶段提供）</w:t>
      </w:r>
      <w:r>
        <w:rPr>
          <w:rFonts w:hint="eastAsia" w:ascii="宋体" w:hAnsi="宋体" w:eastAsia="宋体" w:cs="宋体"/>
          <w:color w:val="auto"/>
          <w:sz w:val="21"/>
          <w:szCs w:val="21"/>
          <w:lang w:bidi="zh-CN"/>
        </w:rPr>
        <w:t>，协助发包人报相关部门审批等；</w:t>
      </w:r>
    </w:p>
    <w:p>
      <w:pPr>
        <w:pStyle w:val="13"/>
        <w:tabs>
          <w:tab w:val="left" w:pos="851"/>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line="360" w:lineRule="auto"/>
        <w:rPr>
          <w:rFonts w:hint="eastAsia" w:ascii="宋体" w:hAnsi="宋体" w:eastAsia="宋体" w:cs="宋体"/>
          <w:color w:val="auto"/>
          <w:sz w:val="21"/>
          <w:szCs w:val="21"/>
          <w:lang w:bidi="en-US"/>
        </w:rPr>
      </w:pPr>
      <w:r>
        <w:rPr>
          <w:rFonts w:hint="eastAsia" w:ascii="宋体" w:hAnsi="宋体" w:eastAsia="宋体" w:cs="宋体"/>
          <w:color w:val="auto"/>
          <w:sz w:val="21"/>
          <w:szCs w:val="21"/>
          <w:lang w:bidi="zh-CN"/>
        </w:rPr>
        <w:t>4）配合发包人完成施工招标的相关工作及施工现场配套服务、竣工验收服务（配合施工单位进行施工前技术交底，解决施工中的有关设计技术问题，负责设计变更，确保设计效果、声学、灯光、标牌标识、智能化等满足业主要求，深化图纸技术审核并加盖设计审核章，参加各阶段隐蔽工程验收、中间验收和工程竣工验收等）；</w:t>
      </w:r>
    </w:p>
    <w:p>
      <w:pPr>
        <w:pStyle w:val="13"/>
        <w:tabs>
          <w:tab w:val="left" w:pos="4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line="360" w:lineRule="auto"/>
        <w:rPr>
          <w:rFonts w:hint="eastAsia" w:ascii="宋体" w:hAnsi="宋体" w:eastAsia="宋体" w:cs="宋体"/>
          <w:color w:val="auto"/>
          <w:sz w:val="21"/>
          <w:szCs w:val="21"/>
          <w:lang w:bidi="zh-CN"/>
        </w:rPr>
      </w:pPr>
      <w:r>
        <w:rPr>
          <w:rFonts w:hint="eastAsia" w:ascii="宋体" w:hAnsi="宋体" w:eastAsia="宋体" w:cs="宋体"/>
          <w:color w:val="auto"/>
          <w:sz w:val="21"/>
          <w:szCs w:val="21"/>
          <w:lang w:bidi="zh-CN"/>
        </w:rPr>
        <w:t>5）专业、专项工程设计，包括但不限于智能化设计、室内照明设计、室内相关的标识标牌设计的所有专业、专项工程设计。</w:t>
      </w:r>
    </w:p>
    <w:p>
      <w:pPr>
        <w:pStyle w:val="13"/>
        <w:tabs>
          <w:tab w:val="left" w:pos="851"/>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line="360" w:lineRule="auto"/>
        <w:rPr>
          <w:rFonts w:hint="eastAsia" w:ascii="宋体" w:hAnsi="宋体" w:eastAsia="宋体" w:cs="宋体"/>
          <w:color w:val="auto"/>
          <w:sz w:val="21"/>
          <w:szCs w:val="21"/>
          <w:lang w:bidi="en-US"/>
        </w:rPr>
      </w:pPr>
      <w:r>
        <w:rPr>
          <w:rFonts w:hint="eastAsia" w:ascii="宋体" w:hAnsi="宋体" w:eastAsia="宋体" w:cs="宋体"/>
          <w:color w:val="auto"/>
          <w:sz w:val="21"/>
          <w:szCs w:val="21"/>
          <w:lang w:bidi="zh-CN"/>
        </w:rPr>
        <w:t>2.3.2 设计服务范围：（详见设计任务书）</w:t>
      </w:r>
    </w:p>
    <w:p>
      <w:pPr>
        <w:pStyle w:val="13"/>
        <w:tabs>
          <w:tab w:val="left" w:pos="851"/>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line="360" w:lineRule="auto"/>
        <w:rPr>
          <w:rFonts w:hint="eastAsia" w:ascii="宋体" w:hAnsi="宋体" w:eastAsia="宋体" w:cs="宋体"/>
          <w:color w:val="auto"/>
          <w:sz w:val="21"/>
          <w:szCs w:val="21"/>
          <w:lang w:bidi="en-US"/>
        </w:rPr>
      </w:pPr>
      <w:r>
        <w:rPr>
          <w:rFonts w:hint="eastAsia" w:ascii="宋体" w:hAnsi="宋体" w:eastAsia="宋体" w:cs="宋体"/>
          <w:color w:val="auto"/>
          <w:sz w:val="21"/>
          <w:szCs w:val="21"/>
          <w:lang w:bidi="zh-CN"/>
        </w:rPr>
        <w:t>2.3.2.1 设计内容包括：</w:t>
      </w:r>
    </w:p>
    <w:p>
      <w:pPr>
        <w:pStyle w:val="13"/>
        <w:tabs>
          <w:tab w:val="left" w:pos="851"/>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line="360" w:lineRule="auto"/>
        <w:rPr>
          <w:rFonts w:hint="eastAsia" w:ascii="宋体" w:hAnsi="宋体" w:eastAsia="宋体" w:cs="宋体"/>
          <w:color w:val="auto"/>
          <w:sz w:val="21"/>
          <w:szCs w:val="21"/>
          <w:lang w:bidi="en-US"/>
        </w:rPr>
      </w:pPr>
      <w:r>
        <w:rPr>
          <w:rFonts w:hint="eastAsia" w:ascii="宋体" w:hAnsi="宋体" w:eastAsia="宋体" w:cs="宋体"/>
          <w:color w:val="auto"/>
          <w:sz w:val="21"/>
          <w:szCs w:val="21"/>
          <w:lang w:bidi="zh-CN"/>
        </w:rPr>
        <w:t>（1）室内装修设计，局部公共空间改造设计，软装设计，室内专业照明设计，室内声学设计，标识标牌设计，消防、机电、智能化及其他各专业设计等。</w:t>
      </w:r>
    </w:p>
    <w:p>
      <w:pPr>
        <w:pStyle w:val="13"/>
        <w:tabs>
          <w:tab w:val="left" w:pos="851"/>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line="360" w:lineRule="auto"/>
        <w:rPr>
          <w:rFonts w:hint="eastAsia" w:ascii="宋体" w:hAnsi="宋体" w:eastAsia="宋体" w:cs="宋体"/>
          <w:color w:val="auto"/>
          <w:sz w:val="21"/>
          <w:szCs w:val="21"/>
          <w:lang w:bidi="en-US"/>
        </w:rPr>
      </w:pPr>
      <w:r>
        <w:rPr>
          <w:rFonts w:hint="eastAsia" w:ascii="宋体" w:hAnsi="宋体" w:eastAsia="宋体" w:cs="宋体"/>
          <w:color w:val="auto"/>
          <w:sz w:val="21"/>
          <w:szCs w:val="21"/>
          <w:lang w:bidi="zh-CN"/>
        </w:rPr>
        <w:t>（2）配合业主方关于本项目所有报批报建、项目采购、工程施工、项目验收等配合工作。</w:t>
      </w:r>
    </w:p>
    <w:p>
      <w:pPr>
        <w:pStyle w:val="13"/>
        <w:tabs>
          <w:tab w:val="left" w:pos="851"/>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line="360" w:lineRule="auto"/>
        <w:rPr>
          <w:rFonts w:hint="eastAsia" w:ascii="宋体" w:hAnsi="宋体" w:eastAsia="宋体" w:cs="宋体"/>
          <w:color w:val="auto"/>
          <w:sz w:val="21"/>
          <w:szCs w:val="21"/>
          <w:lang w:bidi="en-US"/>
        </w:rPr>
      </w:pPr>
      <w:r>
        <w:rPr>
          <w:rFonts w:hint="eastAsia" w:ascii="宋体" w:hAnsi="宋体" w:eastAsia="宋体" w:cs="宋体"/>
          <w:color w:val="auto"/>
          <w:sz w:val="21"/>
          <w:szCs w:val="21"/>
          <w:lang w:bidi="zh-CN"/>
        </w:rPr>
        <w:t>2.3.3 设计服务内容：（见附件二）。</w:t>
      </w:r>
    </w:p>
    <w:p>
      <w:pPr>
        <w:pStyle w:val="13"/>
        <w:tabs>
          <w:tab w:val="left" w:pos="851"/>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line="360" w:lineRule="auto"/>
        <w:rPr>
          <w:rFonts w:hint="eastAsia" w:ascii="宋体" w:hAnsi="宋体" w:eastAsia="宋体" w:cs="宋体"/>
          <w:color w:val="auto"/>
          <w:sz w:val="21"/>
          <w:szCs w:val="21"/>
          <w:lang w:bidi="en-US"/>
        </w:rPr>
      </w:pPr>
      <w:r>
        <w:rPr>
          <w:rFonts w:hint="eastAsia" w:ascii="宋体" w:hAnsi="宋体" w:eastAsia="宋体" w:cs="宋体"/>
          <w:color w:val="auto"/>
          <w:sz w:val="21"/>
          <w:szCs w:val="21"/>
          <w:lang w:bidi="zh-CN"/>
        </w:rPr>
        <w:t xml:space="preserve">2.3.4 设计成果内容：（见附件二）。                 </w:t>
      </w:r>
    </w:p>
    <w:p>
      <w:pPr>
        <w:pStyle w:val="13"/>
        <w:tabs>
          <w:tab w:val="left" w:pos="851"/>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line="360" w:lineRule="auto"/>
        <w:rPr>
          <w:rFonts w:hint="eastAsia" w:ascii="宋体" w:hAnsi="宋体" w:eastAsia="宋体" w:cs="宋体"/>
          <w:color w:val="auto"/>
          <w:sz w:val="21"/>
          <w:szCs w:val="21"/>
          <w:lang w:bidi="en-US"/>
        </w:rPr>
      </w:pPr>
      <w:r>
        <w:rPr>
          <w:rFonts w:hint="eastAsia" w:ascii="宋体" w:hAnsi="宋体" w:eastAsia="宋体" w:cs="宋体"/>
          <w:color w:val="auto"/>
          <w:sz w:val="21"/>
          <w:szCs w:val="21"/>
          <w:lang w:bidi="zh-CN"/>
        </w:rPr>
        <w:t>2.4 设计进度（以发包人设计进度书面指令为准，确定完成时间）</w:t>
      </w:r>
    </w:p>
    <w:p>
      <w:pPr>
        <w:pStyle w:val="13"/>
        <w:tabs>
          <w:tab w:val="left" w:pos="851"/>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line="360" w:lineRule="auto"/>
        <w:ind w:firstLine="422"/>
        <w:rPr>
          <w:rFonts w:hint="eastAsia" w:ascii="宋体" w:hAnsi="宋体" w:eastAsia="宋体" w:cs="宋体"/>
          <w:b/>
          <w:color w:val="auto"/>
          <w:sz w:val="21"/>
          <w:szCs w:val="21"/>
          <w:shd w:val="pct10" w:color="auto" w:fill="FFFFFF"/>
          <w:lang w:bidi="en-US"/>
        </w:rPr>
      </w:pPr>
      <w:r>
        <w:rPr>
          <w:rFonts w:hint="eastAsia" w:ascii="宋体" w:hAnsi="宋体" w:eastAsia="宋体" w:cs="宋体"/>
          <w:b/>
          <w:color w:val="auto"/>
          <w:sz w:val="21"/>
          <w:szCs w:val="21"/>
          <w:shd w:val="pct10" w:color="auto" w:fill="FFFFFF"/>
          <w:lang w:bidi="zh-CN"/>
        </w:rPr>
        <w:t>2.4.1方案设计阶段10个日历日内完成（双方签订合同并收到业主设计要求之后）。</w:t>
      </w:r>
    </w:p>
    <w:p>
      <w:pPr>
        <w:pStyle w:val="13"/>
        <w:widowControl/>
        <w:shd w:val="clear" w:color="auto" w:fill="FFFFFF"/>
        <w:tabs>
          <w:tab w:val="left" w:pos="851"/>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line="360" w:lineRule="auto"/>
        <w:rPr>
          <w:rFonts w:hint="eastAsia" w:ascii="宋体" w:hAnsi="宋体" w:eastAsia="宋体" w:cs="宋体"/>
          <w:color w:val="auto"/>
          <w:sz w:val="21"/>
          <w:szCs w:val="21"/>
          <w:shd w:val="pct10" w:color="auto" w:fill="FFFFFF"/>
          <w:lang w:bidi="zh-CN"/>
        </w:rPr>
      </w:pPr>
      <w:r>
        <w:rPr>
          <w:rFonts w:hint="eastAsia" w:ascii="宋体" w:hAnsi="宋体" w:eastAsia="宋体" w:cs="宋体"/>
          <w:color w:val="auto"/>
          <w:sz w:val="21"/>
          <w:szCs w:val="21"/>
          <w:shd w:val="pct10" w:color="auto" w:fill="FFFFFF"/>
          <w:lang w:bidi="zh-CN"/>
        </w:rPr>
        <w:t>（1）合同签订后2个日历日内，提交初步设计方案（风格意向及平面布局）。</w:t>
      </w:r>
    </w:p>
    <w:p>
      <w:pPr>
        <w:pStyle w:val="13"/>
        <w:tabs>
          <w:tab w:val="left" w:pos="851"/>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line="360" w:lineRule="auto"/>
        <w:rPr>
          <w:rFonts w:hint="eastAsia" w:ascii="宋体" w:hAnsi="宋体" w:eastAsia="宋体" w:cs="宋体"/>
          <w:color w:val="auto"/>
          <w:sz w:val="21"/>
          <w:szCs w:val="21"/>
          <w:shd w:val="pct10" w:color="auto" w:fill="FFFFFF"/>
          <w:lang w:bidi="zh-CN"/>
        </w:rPr>
      </w:pPr>
      <w:r>
        <w:rPr>
          <w:rFonts w:hint="eastAsia" w:ascii="宋体" w:hAnsi="宋体" w:eastAsia="宋体" w:cs="宋体"/>
          <w:color w:val="auto"/>
          <w:sz w:val="21"/>
          <w:szCs w:val="21"/>
          <w:shd w:val="pct10" w:color="auto" w:fill="FFFFFF"/>
          <w:lang w:bidi="zh-CN"/>
        </w:rPr>
        <w:t>（2）初步方案后5天内，根据双方讨论的意见，提交平面布局方案、各空间效果图，向发包人进行方案汇报。</w:t>
      </w:r>
    </w:p>
    <w:p>
      <w:pPr>
        <w:pStyle w:val="13"/>
        <w:tabs>
          <w:tab w:val="left" w:pos="851"/>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line="360" w:lineRule="auto"/>
        <w:rPr>
          <w:rFonts w:hint="eastAsia" w:ascii="宋体" w:hAnsi="宋体" w:eastAsia="宋体" w:cs="宋体"/>
          <w:color w:val="auto"/>
          <w:sz w:val="21"/>
          <w:szCs w:val="21"/>
          <w:shd w:val="pct10" w:color="auto" w:fill="FFFFFF"/>
          <w:lang w:bidi="zh-CN"/>
        </w:rPr>
      </w:pPr>
      <w:r>
        <w:rPr>
          <w:rFonts w:hint="eastAsia" w:ascii="宋体" w:hAnsi="宋体" w:eastAsia="宋体" w:cs="宋体"/>
          <w:color w:val="auto"/>
          <w:sz w:val="21"/>
          <w:szCs w:val="21"/>
          <w:shd w:val="pct10" w:color="auto" w:fill="FFFFFF"/>
          <w:lang w:bidi="zh-CN"/>
        </w:rPr>
        <w:t>（3）方案汇报后，根据双方讨论的意见，3个日历日内完成更新设计方案，设计概算并提交发包人进行方案设计成果确认。</w:t>
      </w:r>
    </w:p>
    <w:p>
      <w:pPr>
        <w:pStyle w:val="13"/>
        <w:tabs>
          <w:tab w:val="left" w:pos="851"/>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line="360" w:lineRule="auto"/>
        <w:ind w:firstLine="422"/>
        <w:rPr>
          <w:rFonts w:hint="eastAsia" w:ascii="宋体" w:hAnsi="宋体" w:eastAsia="宋体" w:cs="宋体"/>
          <w:b/>
          <w:color w:val="auto"/>
          <w:sz w:val="21"/>
          <w:szCs w:val="21"/>
          <w:shd w:val="pct10" w:color="auto" w:fill="FFFFFF"/>
          <w:lang w:bidi="en-US"/>
        </w:rPr>
      </w:pPr>
      <w:r>
        <w:rPr>
          <w:rFonts w:hint="eastAsia" w:ascii="宋体" w:hAnsi="宋体" w:eastAsia="宋体" w:cs="宋体"/>
          <w:b/>
          <w:color w:val="auto"/>
          <w:sz w:val="21"/>
          <w:szCs w:val="21"/>
          <w:shd w:val="pct10" w:color="auto" w:fill="FFFFFF"/>
          <w:lang w:bidi="zh-CN"/>
        </w:rPr>
        <w:t>2.4.2施工图设计阶段15个日历日内完成（收到业主设计成果确认后）。</w:t>
      </w:r>
    </w:p>
    <w:p>
      <w:pPr>
        <w:pStyle w:val="13"/>
        <w:numPr>
          <w:ilvl w:val="0"/>
          <w:numId w:val="8"/>
        </w:numPr>
        <w:tabs>
          <w:tab w:val="left" w:pos="851"/>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line="360" w:lineRule="auto"/>
        <w:rPr>
          <w:rFonts w:hint="eastAsia" w:ascii="宋体" w:hAnsi="宋体" w:eastAsia="宋体" w:cs="宋体"/>
          <w:color w:val="auto"/>
          <w:sz w:val="21"/>
          <w:szCs w:val="21"/>
          <w:shd w:val="pct10" w:color="auto" w:fill="FFFFFF"/>
          <w:lang w:bidi="zh-CN"/>
        </w:rPr>
      </w:pPr>
      <w:r>
        <w:rPr>
          <w:rFonts w:hint="eastAsia" w:ascii="宋体" w:hAnsi="宋体" w:eastAsia="宋体" w:cs="宋体"/>
          <w:color w:val="auto"/>
          <w:sz w:val="21"/>
          <w:szCs w:val="21"/>
          <w:shd w:val="pct10" w:color="auto" w:fill="FFFFFF"/>
          <w:lang w:bidi="zh-CN"/>
        </w:rPr>
        <w:t>收到发包人方案确认书后7天内，提交施工图（含各专业施工图设计或清单）。</w:t>
      </w:r>
    </w:p>
    <w:p>
      <w:pPr>
        <w:pStyle w:val="13"/>
        <w:numPr>
          <w:ilvl w:val="0"/>
          <w:numId w:val="8"/>
        </w:numPr>
        <w:tabs>
          <w:tab w:val="left" w:pos="851"/>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line="360" w:lineRule="auto"/>
        <w:rPr>
          <w:rFonts w:hint="eastAsia" w:ascii="宋体" w:hAnsi="宋体" w:eastAsia="宋体" w:cs="宋体"/>
          <w:color w:val="auto"/>
          <w:sz w:val="21"/>
          <w:szCs w:val="21"/>
          <w:shd w:val="pct10" w:color="auto" w:fill="FFFFFF"/>
          <w:lang w:bidi="zh-CN"/>
        </w:rPr>
      </w:pPr>
      <w:r>
        <w:rPr>
          <w:rFonts w:hint="eastAsia" w:ascii="宋体" w:hAnsi="宋体" w:eastAsia="宋体" w:cs="宋体"/>
          <w:color w:val="auto"/>
          <w:sz w:val="21"/>
          <w:szCs w:val="21"/>
          <w:shd w:val="pct10" w:color="auto" w:fill="FFFFFF"/>
          <w:lang w:bidi="zh-CN"/>
        </w:rPr>
        <w:t>经双方沟通确认后8天内，提交全套施工图（含各专业施工图设计或清单），同步提交最终方案设计文本(含智能化设计方案、软装方案及清单、标识标牌方案及图纸、声学设计报告、灯光照度模拟报告、物料手册、设计概算等)。</w:t>
      </w:r>
    </w:p>
    <w:p>
      <w:pPr>
        <w:pStyle w:val="13"/>
        <w:tabs>
          <w:tab w:val="left" w:pos="851"/>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line="360" w:lineRule="auto"/>
        <w:ind w:firstLine="422"/>
        <w:rPr>
          <w:rFonts w:hint="eastAsia" w:ascii="宋体" w:hAnsi="宋体" w:eastAsia="宋体" w:cs="宋体"/>
          <w:b/>
          <w:color w:val="auto"/>
          <w:sz w:val="21"/>
          <w:szCs w:val="21"/>
          <w:lang w:bidi="zh-CN"/>
        </w:rPr>
      </w:pPr>
      <w:r>
        <w:rPr>
          <w:rFonts w:hint="eastAsia" w:ascii="宋体" w:hAnsi="宋体" w:eastAsia="宋体" w:cs="宋体"/>
          <w:b/>
          <w:color w:val="auto"/>
          <w:sz w:val="21"/>
          <w:szCs w:val="21"/>
          <w:lang w:bidi="zh-CN"/>
        </w:rPr>
        <w:t>2.4.3配合施工图审图及报批报建</w:t>
      </w:r>
    </w:p>
    <w:p>
      <w:pPr>
        <w:pStyle w:val="13"/>
        <w:numPr>
          <w:ilvl w:val="0"/>
          <w:numId w:val="9"/>
        </w:numPr>
        <w:tabs>
          <w:tab w:val="left" w:pos="851"/>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line="360" w:lineRule="auto"/>
        <w:rPr>
          <w:rFonts w:hint="eastAsia" w:ascii="宋体" w:hAnsi="宋体" w:eastAsia="宋体" w:cs="宋体"/>
          <w:color w:val="auto"/>
          <w:sz w:val="21"/>
          <w:szCs w:val="21"/>
          <w:lang w:bidi="zh-CN"/>
        </w:rPr>
      </w:pPr>
      <w:r>
        <w:rPr>
          <w:rFonts w:hint="eastAsia" w:ascii="宋体" w:hAnsi="宋体" w:eastAsia="宋体" w:cs="宋体"/>
          <w:color w:val="auto"/>
          <w:sz w:val="21"/>
          <w:szCs w:val="21"/>
          <w:lang w:bidi="zh-CN"/>
        </w:rPr>
        <w:t>发包人确认后1天内，提交全套施工图给审图公司，接受施工图审查。</w:t>
      </w:r>
    </w:p>
    <w:p>
      <w:pPr>
        <w:pStyle w:val="13"/>
        <w:numPr>
          <w:ilvl w:val="0"/>
          <w:numId w:val="9"/>
        </w:numPr>
        <w:tabs>
          <w:tab w:val="left" w:pos="851"/>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line="360" w:lineRule="auto"/>
        <w:rPr>
          <w:rFonts w:hint="eastAsia" w:ascii="宋体" w:hAnsi="宋体" w:eastAsia="宋体" w:cs="宋体"/>
          <w:color w:val="auto"/>
          <w:sz w:val="21"/>
          <w:szCs w:val="21"/>
          <w:lang w:bidi="zh-CN"/>
        </w:rPr>
      </w:pPr>
      <w:r>
        <w:rPr>
          <w:rFonts w:hint="eastAsia" w:ascii="宋体" w:hAnsi="宋体" w:eastAsia="宋体" w:cs="宋体"/>
          <w:color w:val="auto"/>
          <w:sz w:val="21"/>
          <w:szCs w:val="21"/>
          <w:lang w:bidi="zh-CN"/>
        </w:rPr>
        <w:t>审图完成后2天内，根据审图意见，对施工图的图纸进行调整，提交全套报建施工图，等候审批。</w:t>
      </w:r>
    </w:p>
    <w:p>
      <w:pPr>
        <w:pStyle w:val="13"/>
        <w:numPr>
          <w:ilvl w:val="0"/>
          <w:numId w:val="9"/>
        </w:numPr>
        <w:tabs>
          <w:tab w:val="left" w:pos="851"/>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line="360" w:lineRule="auto"/>
        <w:rPr>
          <w:rFonts w:hint="eastAsia" w:ascii="宋体" w:hAnsi="宋体" w:eastAsia="宋体" w:cs="宋体"/>
          <w:color w:val="auto"/>
          <w:sz w:val="21"/>
          <w:szCs w:val="21"/>
          <w:lang w:bidi="zh-CN"/>
        </w:rPr>
      </w:pPr>
      <w:r>
        <w:rPr>
          <w:rFonts w:hint="eastAsia" w:ascii="宋体" w:hAnsi="宋体" w:eastAsia="宋体" w:cs="宋体"/>
          <w:color w:val="auto"/>
          <w:sz w:val="21"/>
          <w:szCs w:val="21"/>
          <w:lang w:bidi="zh-CN"/>
        </w:rPr>
        <w:t>报建通过后1天内，根据政府报建批文的意见，各专业对施工图成果进行调整，提交全套施工图。</w:t>
      </w:r>
    </w:p>
    <w:p>
      <w:pPr>
        <w:pStyle w:val="13"/>
        <w:tabs>
          <w:tab w:val="left" w:pos="851"/>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line="360" w:lineRule="auto"/>
        <w:ind w:firstLine="422"/>
        <w:rPr>
          <w:rFonts w:hint="eastAsia" w:ascii="宋体" w:hAnsi="宋体" w:eastAsia="宋体" w:cs="宋体"/>
          <w:b/>
          <w:color w:val="auto"/>
          <w:sz w:val="21"/>
          <w:szCs w:val="21"/>
          <w:lang w:bidi="en-US"/>
        </w:rPr>
      </w:pPr>
      <w:r>
        <w:rPr>
          <w:rFonts w:hint="eastAsia" w:ascii="宋体" w:hAnsi="宋体" w:eastAsia="宋体" w:cs="宋体"/>
          <w:b/>
          <w:color w:val="auto"/>
          <w:sz w:val="21"/>
          <w:szCs w:val="21"/>
          <w:lang w:bidi="zh-CN"/>
        </w:rPr>
        <w:t>2.4.4 软装采购及摆放的配合工作，施工过程的技术支持等工作，按工程进度配合工作。</w:t>
      </w:r>
    </w:p>
    <w:p>
      <w:pPr>
        <w:pStyle w:val="13"/>
        <w:tabs>
          <w:tab w:val="left" w:pos="851"/>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line="360" w:lineRule="auto"/>
        <w:ind w:firstLine="422"/>
        <w:rPr>
          <w:rFonts w:hint="eastAsia" w:ascii="宋体" w:hAnsi="宋体" w:eastAsia="宋体" w:cs="宋体"/>
          <w:b/>
          <w:color w:val="auto"/>
          <w:sz w:val="21"/>
          <w:szCs w:val="21"/>
        </w:rPr>
      </w:pPr>
      <w:r>
        <w:rPr>
          <w:rFonts w:hint="eastAsia" w:ascii="宋体" w:hAnsi="宋体" w:eastAsia="宋体" w:cs="宋体"/>
          <w:b/>
          <w:color w:val="auto"/>
          <w:sz w:val="21"/>
          <w:szCs w:val="21"/>
          <w:lang w:bidi="zh-CN"/>
        </w:rPr>
        <w:t>2.4.5 如需提前配合样板间（层）工程施工，应先完成样板间（层）所有满足施工阶段方案、效果图、施工图纸及材料定样，并配合业主进行方案调整及图纸修改。</w:t>
      </w:r>
    </w:p>
    <w:p>
      <w:pPr>
        <w:pStyle w:val="13"/>
        <w:tabs>
          <w:tab w:val="left" w:pos="851"/>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line="360" w:lineRule="auto"/>
        <w:rPr>
          <w:rFonts w:hint="eastAsia" w:ascii="宋体" w:hAnsi="宋体" w:eastAsia="宋体" w:cs="宋体"/>
          <w:color w:val="auto"/>
          <w:sz w:val="21"/>
          <w:szCs w:val="21"/>
          <w:lang w:bidi="zh-CN"/>
        </w:rPr>
      </w:pPr>
      <w:r>
        <w:rPr>
          <w:rFonts w:hint="eastAsia" w:ascii="宋体" w:hAnsi="宋体" w:eastAsia="宋体" w:cs="宋体"/>
          <w:color w:val="auto"/>
          <w:sz w:val="21"/>
          <w:szCs w:val="21"/>
          <w:lang w:bidi="zh-CN"/>
        </w:rPr>
        <w:t>（注：以上时间表是目前的预估，双方可依实际工作需要协商，共同作局部调整；设计时间计划不含双方会议讨论时间、发包人审图/答复时间及政府审批所需时间，且各阶段的起始时间从收到发包人对上一阶段设计的书面认可开始算起。以上提交时间不含元旦、春节、劳动节、国庆节等国家法定假日。）</w:t>
      </w:r>
    </w:p>
    <w:p>
      <w:pPr>
        <w:pStyle w:val="13"/>
        <w:snapToGrid w:val="0"/>
        <w:spacing w:line="360" w:lineRule="auto"/>
        <w:ind w:left="851" w:firstLine="0" w:firstLineChars="0"/>
        <w:jc w:val="left"/>
        <w:rPr>
          <w:rFonts w:hint="eastAsia" w:ascii="宋体" w:hAnsi="宋体" w:eastAsia="宋体" w:cs="宋体"/>
          <w:color w:val="auto"/>
          <w:sz w:val="21"/>
          <w:szCs w:val="21"/>
        </w:rPr>
      </w:pPr>
    </w:p>
    <w:p>
      <w:pPr>
        <w:pStyle w:val="2"/>
        <w:keepNext w:val="0"/>
        <w:keepLines w:val="0"/>
        <w:numPr>
          <w:ilvl w:val="0"/>
          <w:numId w:val="4"/>
        </w:numPr>
        <w:snapToGrid w:val="0"/>
        <w:spacing w:before="0" w:after="0" w:line="360" w:lineRule="auto"/>
        <w:ind w:left="0"/>
        <w:rPr>
          <w:rFonts w:hint="eastAsia" w:ascii="宋体" w:hAnsi="宋体" w:eastAsia="宋体" w:cs="宋体"/>
          <w:color w:val="auto"/>
          <w:sz w:val="21"/>
          <w:szCs w:val="21"/>
        </w:rPr>
      </w:pPr>
      <w:r>
        <w:rPr>
          <w:rFonts w:hint="eastAsia" w:ascii="宋体" w:hAnsi="宋体" w:eastAsia="宋体" w:cs="宋体"/>
          <w:color w:val="auto"/>
          <w:sz w:val="21"/>
          <w:szCs w:val="21"/>
        </w:rPr>
        <w:t>发包人应向设计人提交的有关资料及文件</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8"/>
        <w:gridCol w:w="3731"/>
        <w:gridCol w:w="881"/>
        <w:gridCol w:w="1636"/>
        <w:gridCol w:w="15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21" w:type="pct"/>
            <w:shd w:val="clear" w:color="auto" w:fill="auto"/>
            <w:vAlign w:val="center"/>
          </w:tcPr>
          <w:p>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240" w:lineRule="auto"/>
              <w:jc w:val="center"/>
              <w:rPr>
                <w:rFonts w:hint="eastAsia" w:ascii="宋体" w:hAnsi="宋体" w:eastAsia="宋体" w:cs="宋体"/>
                <w:color w:val="auto"/>
                <w:sz w:val="21"/>
                <w:szCs w:val="21"/>
                <w:lang w:eastAsia="en-US" w:bidi="en-US"/>
              </w:rPr>
            </w:pPr>
            <w:r>
              <w:rPr>
                <w:rFonts w:hint="eastAsia" w:ascii="宋体" w:hAnsi="宋体" w:eastAsia="宋体" w:cs="宋体"/>
                <w:color w:val="auto"/>
                <w:sz w:val="21"/>
                <w:szCs w:val="21"/>
                <w:lang w:bidi="zh-CN"/>
              </w:rPr>
              <w:t>序号</w:t>
            </w:r>
          </w:p>
        </w:tc>
        <w:tc>
          <w:tcPr>
            <w:tcW w:w="2189" w:type="pct"/>
            <w:shd w:val="clear" w:color="auto" w:fill="auto"/>
            <w:vAlign w:val="center"/>
          </w:tcPr>
          <w:p>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240" w:lineRule="auto"/>
              <w:jc w:val="center"/>
              <w:rPr>
                <w:rFonts w:hint="eastAsia" w:ascii="宋体" w:hAnsi="宋体" w:eastAsia="宋体" w:cs="宋体"/>
                <w:color w:val="auto"/>
                <w:sz w:val="21"/>
                <w:szCs w:val="21"/>
                <w:lang w:eastAsia="en-US" w:bidi="en-US"/>
              </w:rPr>
            </w:pPr>
            <w:r>
              <w:rPr>
                <w:rFonts w:hint="eastAsia" w:ascii="宋体" w:hAnsi="宋体" w:eastAsia="宋体" w:cs="宋体"/>
                <w:color w:val="auto"/>
                <w:sz w:val="21"/>
                <w:szCs w:val="21"/>
                <w:lang w:bidi="zh-CN"/>
              </w:rPr>
              <w:t>资料及文件名称</w:t>
            </w:r>
          </w:p>
        </w:tc>
        <w:tc>
          <w:tcPr>
            <w:tcW w:w="517" w:type="pct"/>
            <w:shd w:val="clear" w:color="auto" w:fill="auto"/>
            <w:vAlign w:val="center"/>
          </w:tcPr>
          <w:p>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240" w:lineRule="auto"/>
              <w:jc w:val="center"/>
              <w:rPr>
                <w:rFonts w:hint="eastAsia" w:ascii="宋体" w:hAnsi="宋体" w:eastAsia="宋体" w:cs="宋体"/>
                <w:color w:val="auto"/>
                <w:sz w:val="21"/>
                <w:szCs w:val="21"/>
                <w:lang w:eastAsia="en-US" w:bidi="en-US"/>
              </w:rPr>
            </w:pPr>
            <w:r>
              <w:rPr>
                <w:rFonts w:hint="eastAsia" w:ascii="宋体" w:hAnsi="宋体" w:eastAsia="宋体" w:cs="宋体"/>
                <w:color w:val="auto"/>
                <w:sz w:val="21"/>
                <w:szCs w:val="21"/>
                <w:lang w:bidi="zh-CN"/>
              </w:rPr>
              <w:t>份数</w:t>
            </w:r>
          </w:p>
        </w:tc>
        <w:tc>
          <w:tcPr>
            <w:tcW w:w="960" w:type="pct"/>
            <w:shd w:val="clear" w:color="auto" w:fill="auto"/>
            <w:vAlign w:val="center"/>
          </w:tcPr>
          <w:p>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240" w:lineRule="auto"/>
              <w:jc w:val="center"/>
              <w:rPr>
                <w:rFonts w:hint="eastAsia" w:ascii="宋体" w:hAnsi="宋体" w:eastAsia="宋体" w:cs="宋体"/>
                <w:color w:val="auto"/>
                <w:sz w:val="21"/>
                <w:szCs w:val="21"/>
                <w:lang w:eastAsia="en-US" w:bidi="en-US"/>
              </w:rPr>
            </w:pPr>
            <w:r>
              <w:rPr>
                <w:rFonts w:hint="eastAsia" w:ascii="宋体" w:hAnsi="宋体" w:eastAsia="宋体" w:cs="宋体"/>
                <w:color w:val="auto"/>
                <w:sz w:val="21"/>
                <w:szCs w:val="21"/>
                <w:lang w:bidi="zh-CN"/>
              </w:rPr>
              <w:t>提交日期</w:t>
            </w:r>
          </w:p>
        </w:tc>
        <w:tc>
          <w:tcPr>
            <w:tcW w:w="914" w:type="pct"/>
            <w:shd w:val="clear" w:color="auto" w:fill="auto"/>
            <w:vAlign w:val="center"/>
          </w:tcPr>
          <w:p>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240" w:lineRule="auto"/>
              <w:jc w:val="center"/>
              <w:rPr>
                <w:rFonts w:hint="eastAsia" w:ascii="宋体" w:hAnsi="宋体" w:eastAsia="宋体" w:cs="宋体"/>
                <w:color w:val="auto"/>
                <w:sz w:val="21"/>
                <w:szCs w:val="21"/>
                <w:lang w:eastAsia="en-US" w:bidi="en-US"/>
              </w:rPr>
            </w:pPr>
            <w:r>
              <w:rPr>
                <w:rFonts w:hint="eastAsia" w:ascii="宋体" w:hAnsi="宋体" w:eastAsia="宋体" w:cs="宋体"/>
                <w:color w:val="auto"/>
                <w:sz w:val="21"/>
                <w:szCs w:val="21"/>
                <w:lang w:bidi="zh-CN"/>
              </w:rPr>
              <w:t>有关事宜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421" w:type="pct"/>
            <w:shd w:val="clear" w:color="auto" w:fill="auto"/>
            <w:vAlign w:val="center"/>
          </w:tcPr>
          <w:p>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240" w:lineRule="auto"/>
              <w:jc w:val="center"/>
              <w:rPr>
                <w:rFonts w:hint="eastAsia" w:ascii="宋体" w:hAnsi="宋体" w:eastAsia="宋体" w:cs="宋体"/>
                <w:color w:val="auto"/>
                <w:sz w:val="21"/>
                <w:szCs w:val="21"/>
                <w:lang w:bidi="en-US"/>
              </w:rPr>
            </w:pPr>
            <w:r>
              <w:rPr>
                <w:rFonts w:hint="eastAsia" w:ascii="宋体" w:hAnsi="宋体" w:eastAsia="宋体" w:cs="宋体"/>
                <w:color w:val="auto"/>
                <w:sz w:val="21"/>
                <w:szCs w:val="21"/>
                <w:lang w:bidi="en-US"/>
              </w:rPr>
              <w:t>1</w:t>
            </w:r>
          </w:p>
        </w:tc>
        <w:tc>
          <w:tcPr>
            <w:tcW w:w="2189" w:type="pct"/>
            <w:shd w:val="clear" w:color="auto" w:fill="auto"/>
            <w:vAlign w:val="center"/>
          </w:tcPr>
          <w:p>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240" w:lineRule="auto"/>
              <w:jc w:val="both"/>
              <w:rPr>
                <w:rFonts w:hint="eastAsia" w:ascii="宋体" w:hAnsi="宋体" w:eastAsia="宋体" w:cs="宋体"/>
                <w:color w:val="auto"/>
                <w:sz w:val="21"/>
                <w:szCs w:val="21"/>
                <w:lang w:eastAsia="en-US" w:bidi="en-US"/>
              </w:rPr>
            </w:pPr>
            <w:r>
              <w:rPr>
                <w:rFonts w:hint="eastAsia" w:ascii="宋体" w:hAnsi="宋体" w:eastAsia="宋体" w:cs="宋体"/>
                <w:color w:val="auto"/>
                <w:sz w:val="21"/>
                <w:szCs w:val="21"/>
                <w:lang w:bidi="zh-CN"/>
              </w:rPr>
              <w:t>设计任务书</w:t>
            </w:r>
          </w:p>
        </w:tc>
        <w:tc>
          <w:tcPr>
            <w:tcW w:w="517" w:type="pct"/>
            <w:shd w:val="clear" w:color="auto" w:fill="auto"/>
            <w:vAlign w:val="center"/>
          </w:tcPr>
          <w:p>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240" w:lineRule="auto"/>
              <w:jc w:val="center"/>
              <w:rPr>
                <w:rFonts w:hint="eastAsia" w:ascii="宋体" w:hAnsi="宋体" w:eastAsia="宋体" w:cs="宋体"/>
                <w:color w:val="auto"/>
                <w:sz w:val="21"/>
                <w:szCs w:val="21"/>
                <w:lang w:eastAsia="en-US" w:bidi="en-US"/>
              </w:rPr>
            </w:pPr>
            <w:r>
              <w:rPr>
                <w:rFonts w:hint="eastAsia" w:ascii="宋体" w:hAnsi="宋体" w:eastAsia="宋体" w:cs="宋体"/>
                <w:color w:val="auto"/>
                <w:sz w:val="21"/>
                <w:szCs w:val="21"/>
                <w:lang w:eastAsia="en-US" w:bidi="en-US"/>
              </w:rPr>
              <w:t>1</w:t>
            </w:r>
          </w:p>
        </w:tc>
        <w:tc>
          <w:tcPr>
            <w:tcW w:w="960" w:type="pct"/>
            <w:shd w:val="clear" w:color="auto" w:fill="auto"/>
            <w:vAlign w:val="center"/>
          </w:tcPr>
          <w:p>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240" w:lineRule="auto"/>
              <w:jc w:val="center"/>
              <w:rPr>
                <w:rFonts w:hint="eastAsia" w:ascii="宋体" w:hAnsi="宋体" w:eastAsia="宋体" w:cs="宋体"/>
                <w:color w:val="auto"/>
                <w:sz w:val="21"/>
                <w:szCs w:val="21"/>
                <w:u w:val="single"/>
                <w:lang w:eastAsia="en-US" w:bidi="en-US"/>
              </w:rPr>
            </w:pPr>
            <w:r>
              <w:rPr>
                <w:rFonts w:hint="eastAsia" w:ascii="宋体" w:hAnsi="宋体" w:eastAsia="宋体" w:cs="宋体"/>
                <w:color w:val="auto"/>
                <w:sz w:val="21"/>
                <w:szCs w:val="21"/>
                <w:u w:val="single"/>
                <w:lang w:bidi="zh-CN"/>
              </w:rPr>
              <w:t>签订合同时</w:t>
            </w:r>
          </w:p>
        </w:tc>
        <w:tc>
          <w:tcPr>
            <w:tcW w:w="914" w:type="pct"/>
            <w:vMerge w:val="restart"/>
            <w:tcBorders>
              <w:top w:val="nil"/>
            </w:tcBorders>
            <w:shd w:val="clear" w:color="auto" w:fill="auto"/>
            <w:vAlign w:val="center"/>
          </w:tcPr>
          <w:p>
            <w:pPr>
              <w:pStyle w:val="14"/>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421" w:type="pct"/>
            <w:shd w:val="clear" w:color="auto" w:fill="auto"/>
            <w:vAlign w:val="center"/>
          </w:tcPr>
          <w:p>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240" w:lineRule="auto"/>
              <w:jc w:val="center"/>
              <w:rPr>
                <w:rFonts w:hint="eastAsia" w:ascii="宋体" w:hAnsi="宋体" w:eastAsia="宋体" w:cs="宋体"/>
                <w:color w:val="auto"/>
                <w:sz w:val="21"/>
                <w:szCs w:val="21"/>
                <w:lang w:bidi="en-US"/>
              </w:rPr>
            </w:pPr>
            <w:r>
              <w:rPr>
                <w:rFonts w:hint="eastAsia" w:ascii="宋体" w:hAnsi="宋体" w:eastAsia="宋体" w:cs="宋体"/>
                <w:color w:val="auto"/>
                <w:sz w:val="21"/>
                <w:szCs w:val="21"/>
                <w:lang w:bidi="en-US"/>
              </w:rPr>
              <w:t>2</w:t>
            </w:r>
          </w:p>
        </w:tc>
        <w:tc>
          <w:tcPr>
            <w:tcW w:w="2189" w:type="pct"/>
            <w:shd w:val="clear" w:color="auto" w:fill="auto"/>
            <w:vAlign w:val="center"/>
          </w:tcPr>
          <w:p>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240" w:lineRule="auto"/>
              <w:jc w:val="both"/>
              <w:rPr>
                <w:rFonts w:hint="eastAsia" w:ascii="宋体" w:hAnsi="宋体" w:eastAsia="宋体" w:cs="宋体"/>
                <w:color w:val="auto"/>
                <w:sz w:val="21"/>
                <w:szCs w:val="21"/>
                <w:lang w:bidi="en-US"/>
              </w:rPr>
            </w:pPr>
            <w:r>
              <w:rPr>
                <w:rFonts w:hint="eastAsia" w:ascii="宋体" w:hAnsi="宋体" w:eastAsia="宋体" w:cs="宋体"/>
                <w:color w:val="auto"/>
                <w:sz w:val="21"/>
                <w:szCs w:val="21"/>
                <w:lang w:bidi="zh-CN"/>
              </w:rPr>
              <w:t>原始建筑资料</w:t>
            </w:r>
          </w:p>
        </w:tc>
        <w:tc>
          <w:tcPr>
            <w:tcW w:w="517" w:type="pct"/>
            <w:shd w:val="clear" w:color="auto" w:fill="auto"/>
            <w:vAlign w:val="center"/>
          </w:tcPr>
          <w:p>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240" w:lineRule="auto"/>
              <w:jc w:val="center"/>
              <w:rPr>
                <w:rFonts w:hint="eastAsia" w:ascii="宋体" w:hAnsi="宋体" w:eastAsia="宋体" w:cs="宋体"/>
                <w:color w:val="auto"/>
                <w:sz w:val="21"/>
                <w:szCs w:val="21"/>
                <w:lang w:eastAsia="en-US" w:bidi="en-US"/>
              </w:rPr>
            </w:pPr>
            <w:r>
              <w:rPr>
                <w:rFonts w:hint="eastAsia" w:ascii="宋体" w:hAnsi="宋体" w:eastAsia="宋体" w:cs="宋体"/>
                <w:color w:val="auto"/>
                <w:sz w:val="21"/>
                <w:szCs w:val="21"/>
                <w:lang w:eastAsia="en-US" w:bidi="en-US"/>
              </w:rPr>
              <w:t>1</w:t>
            </w:r>
          </w:p>
        </w:tc>
        <w:tc>
          <w:tcPr>
            <w:tcW w:w="960" w:type="pct"/>
            <w:shd w:val="clear" w:color="auto" w:fill="auto"/>
            <w:vAlign w:val="center"/>
          </w:tcPr>
          <w:p>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240" w:lineRule="auto"/>
              <w:ind w:firstLine="113"/>
              <w:jc w:val="center"/>
              <w:rPr>
                <w:rFonts w:hint="eastAsia" w:ascii="宋体" w:hAnsi="宋体" w:eastAsia="宋体" w:cs="宋体"/>
                <w:color w:val="auto"/>
                <w:sz w:val="21"/>
                <w:szCs w:val="21"/>
                <w:u w:val="single"/>
                <w:lang w:eastAsia="en-US" w:bidi="en-US"/>
              </w:rPr>
            </w:pPr>
            <w:r>
              <w:rPr>
                <w:rFonts w:hint="eastAsia" w:ascii="宋体" w:hAnsi="宋体" w:eastAsia="宋体" w:cs="宋体"/>
                <w:color w:val="auto"/>
                <w:sz w:val="21"/>
                <w:szCs w:val="21"/>
                <w:u w:val="single"/>
                <w:lang w:bidi="zh-CN"/>
              </w:rPr>
              <w:t>签订合同时</w:t>
            </w:r>
          </w:p>
        </w:tc>
        <w:tc>
          <w:tcPr>
            <w:tcW w:w="914" w:type="pct"/>
            <w:vMerge w:val="continue"/>
            <w:tcBorders>
              <w:top w:val="nil"/>
            </w:tcBorders>
            <w:shd w:val="clear" w:color="auto" w:fill="auto"/>
            <w:vAlign w:val="center"/>
          </w:tcPr>
          <w:p>
            <w:pPr>
              <w:pStyle w:val="14"/>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firstLine="113"/>
              <w:jc w:val="center"/>
              <w:rPr>
                <w:rFonts w:hint="eastAsia" w:ascii="宋体" w:hAnsi="宋体" w:eastAsia="宋体" w:cs="宋体"/>
                <w:color w:val="auto"/>
                <w:sz w:val="21"/>
                <w:szCs w:val="21"/>
              </w:rPr>
            </w:pPr>
          </w:p>
        </w:tc>
      </w:tr>
    </w:tbl>
    <w:p>
      <w:pPr>
        <w:spacing w:line="240" w:lineRule="auto"/>
        <w:rPr>
          <w:rFonts w:hint="eastAsia" w:ascii="宋体" w:hAnsi="宋体" w:eastAsia="宋体" w:cs="宋体"/>
          <w:b/>
          <w:bCs/>
          <w:color w:val="auto"/>
          <w:sz w:val="21"/>
          <w:szCs w:val="21"/>
        </w:rPr>
      </w:pPr>
    </w:p>
    <w:p>
      <w:pPr>
        <w:pStyle w:val="2"/>
        <w:keepNext w:val="0"/>
        <w:keepLines w:val="0"/>
        <w:numPr>
          <w:ilvl w:val="0"/>
          <w:numId w:val="4"/>
        </w:numPr>
        <w:snapToGrid w:val="0"/>
        <w:spacing w:before="0" w:after="0" w:line="360" w:lineRule="auto"/>
        <w:ind w:left="0"/>
        <w:rPr>
          <w:rFonts w:hint="eastAsia" w:ascii="宋体" w:hAnsi="宋体" w:eastAsia="宋体" w:cs="宋体"/>
          <w:color w:val="auto"/>
          <w:sz w:val="21"/>
          <w:szCs w:val="21"/>
        </w:rPr>
      </w:pPr>
      <w:r>
        <w:rPr>
          <w:rFonts w:hint="eastAsia" w:ascii="宋体" w:hAnsi="宋体" w:eastAsia="宋体" w:cs="宋体"/>
          <w:color w:val="auto"/>
          <w:sz w:val="21"/>
          <w:szCs w:val="21"/>
        </w:rPr>
        <w:t>设计人应向发包人交付的设计资料及文件</w:t>
      </w:r>
    </w:p>
    <w:tbl>
      <w:tblPr>
        <w:tblStyle w:val="9"/>
        <w:tblW w:w="8760" w:type="dxa"/>
        <w:tblInd w:w="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2265"/>
        <w:gridCol w:w="1417"/>
        <w:gridCol w:w="2410"/>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825" w:type="dxa"/>
            <w:shd w:val="clear" w:color="auto" w:fill="auto"/>
            <w:vAlign w:val="center"/>
          </w:tcPr>
          <w:p>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240" w:lineRule="auto"/>
              <w:jc w:val="center"/>
              <w:rPr>
                <w:rFonts w:hint="eastAsia" w:ascii="宋体" w:hAnsi="宋体" w:eastAsia="宋体" w:cs="宋体"/>
                <w:color w:val="auto"/>
                <w:sz w:val="21"/>
                <w:szCs w:val="21"/>
                <w:lang w:eastAsia="en-US" w:bidi="en-US"/>
              </w:rPr>
            </w:pPr>
            <w:r>
              <w:rPr>
                <w:rFonts w:hint="eastAsia" w:ascii="宋体" w:hAnsi="宋体" w:eastAsia="宋体" w:cs="宋体"/>
                <w:color w:val="auto"/>
                <w:sz w:val="21"/>
                <w:szCs w:val="21"/>
                <w:lang w:bidi="zh-CN"/>
              </w:rPr>
              <w:t>序号</w:t>
            </w:r>
          </w:p>
        </w:tc>
        <w:tc>
          <w:tcPr>
            <w:tcW w:w="2265" w:type="dxa"/>
            <w:shd w:val="clear" w:color="auto" w:fill="auto"/>
            <w:vAlign w:val="center"/>
          </w:tcPr>
          <w:p>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240" w:lineRule="auto"/>
              <w:rPr>
                <w:rFonts w:hint="eastAsia" w:ascii="宋体" w:hAnsi="宋体" w:eastAsia="宋体" w:cs="宋体"/>
                <w:color w:val="auto"/>
                <w:sz w:val="21"/>
                <w:szCs w:val="21"/>
                <w:lang w:eastAsia="en-US" w:bidi="en-US"/>
              </w:rPr>
            </w:pPr>
            <w:r>
              <w:rPr>
                <w:rFonts w:hint="eastAsia" w:ascii="宋体" w:hAnsi="宋体" w:eastAsia="宋体" w:cs="宋体"/>
                <w:color w:val="auto"/>
                <w:sz w:val="21"/>
                <w:szCs w:val="21"/>
                <w:lang w:bidi="zh-CN"/>
              </w:rPr>
              <w:t>资料及文件名称</w:t>
            </w:r>
          </w:p>
        </w:tc>
        <w:tc>
          <w:tcPr>
            <w:tcW w:w="1417" w:type="dxa"/>
            <w:shd w:val="clear" w:color="auto" w:fill="auto"/>
            <w:vAlign w:val="center"/>
          </w:tcPr>
          <w:p>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240" w:lineRule="auto"/>
              <w:jc w:val="center"/>
              <w:rPr>
                <w:rFonts w:hint="eastAsia" w:ascii="宋体" w:hAnsi="宋体" w:eastAsia="宋体" w:cs="宋体"/>
                <w:color w:val="auto"/>
                <w:sz w:val="21"/>
                <w:szCs w:val="21"/>
                <w:lang w:bidi="zh-CN"/>
              </w:rPr>
            </w:pPr>
            <w:r>
              <w:rPr>
                <w:rFonts w:hint="eastAsia" w:ascii="宋体" w:hAnsi="宋体" w:eastAsia="宋体" w:cs="宋体"/>
                <w:color w:val="auto"/>
                <w:sz w:val="21"/>
                <w:szCs w:val="21"/>
                <w:lang w:bidi="zh-CN"/>
              </w:rPr>
              <w:t>份数</w:t>
            </w:r>
          </w:p>
          <w:p>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240" w:lineRule="auto"/>
              <w:jc w:val="center"/>
              <w:rPr>
                <w:rFonts w:hint="eastAsia" w:ascii="宋体" w:hAnsi="宋体" w:eastAsia="宋体" w:cs="宋体"/>
                <w:color w:val="auto"/>
                <w:sz w:val="21"/>
                <w:szCs w:val="21"/>
                <w:lang w:eastAsia="en-US" w:bidi="en-US"/>
              </w:rPr>
            </w:pPr>
            <w:r>
              <w:rPr>
                <w:rFonts w:hint="eastAsia" w:ascii="宋体" w:hAnsi="宋体" w:eastAsia="宋体" w:cs="宋体"/>
                <w:color w:val="auto"/>
                <w:sz w:val="21"/>
                <w:szCs w:val="21"/>
                <w:lang w:bidi="zh-CN"/>
              </w:rPr>
              <w:t>（不少于）</w:t>
            </w:r>
          </w:p>
        </w:tc>
        <w:tc>
          <w:tcPr>
            <w:tcW w:w="2410" w:type="dxa"/>
            <w:shd w:val="clear" w:color="auto" w:fill="auto"/>
            <w:vAlign w:val="center"/>
          </w:tcPr>
          <w:p>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240" w:lineRule="auto"/>
              <w:jc w:val="center"/>
              <w:rPr>
                <w:rFonts w:hint="eastAsia" w:ascii="宋体" w:hAnsi="宋体" w:eastAsia="宋体" w:cs="宋体"/>
                <w:color w:val="auto"/>
                <w:sz w:val="21"/>
                <w:szCs w:val="21"/>
                <w:lang w:eastAsia="en-US" w:bidi="en-US"/>
              </w:rPr>
            </w:pPr>
            <w:r>
              <w:rPr>
                <w:rFonts w:hint="eastAsia" w:ascii="宋体" w:hAnsi="宋体" w:eastAsia="宋体" w:cs="宋体"/>
                <w:color w:val="auto"/>
                <w:sz w:val="21"/>
                <w:szCs w:val="21"/>
                <w:lang w:bidi="zh-CN"/>
              </w:rPr>
              <w:t>提交日期</w:t>
            </w:r>
          </w:p>
        </w:tc>
        <w:tc>
          <w:tcPr>
            <w:tcW w:w="1843" w:type="dxa"/>
            <w:shd w:val="clear" w:color="auto" w:fill="auto"/>
            <w:vAlign w:val="center"/>
          </w:tcPr>
          <w:p>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240" w:lineRule="auto"/>
              <w:jc w:val="center"/>
              <w:rPr>
                <w:rFonts w:hint="eastAsia" w:ascii="宋体" w:hAnsi="宋体" w:eastAsia="宋体" w:cs="宋体"/>
                <w:color w:val="auto"/>
                <w:sz w:val="21"/>
                <w:szCs w:val="21"/>
                <w:lang w:eastAsia="en-US" w:bidi="en-US"/>
              </w:rPr>
            </w:pPr>
            <w:r>
              <w:rPr>
                <w:rFonts w:hint="eastAsia" w:ascii="宋体" w:hAnsi="宋体" w:eastAsia="宋体" w:cs="宋体"/>
                <w:color w:val="auto"/>
                <w:sz w:val="21"/>
                <w:szCs w:val="21"/>
                <w:lang w:bidi="zh-CN"/>
              </w:rPr>
              <w:t>有关事宜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1" w:hRule="atLeast"/>
        </w:trPr>
        <w:tc>
          <w:tcPr>
            <w:tcW w:w="825" w:type="dxa"/>
            <w:shd w:val="clear" w:color="auto" w:fill="auto"/>
            <w:vAlign w:val="center"/>
          </w:tcPr>
          <w:p>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240" w:lineRule="auto"/>
              <w:jc w:val="center"/>
              <w:rPr>
                <w:rFonts w:hint="eastAsia" w:ascii="宋体" w:hAnsi="宋体" w:eastAsia="宋体" w:cs="宋体"/>
                <w:bCs/>
                <w:color w:val="auto"/>
                <w:sz w:val="21"/>
                <w:szCs w:val="21"/>
                <w:lang w:eastAsia="en-US" w:bidi="en-US"/>
              </w:rPr>
            </w:pPr>
            <w:r>
              <w:rPr>
                <w:rFonts w:hint="eastAsia" w:ascii="宋体" w:hAnsi="宋体" w:eastAsia="宋体" w:cs="宋体"/>
                <w:bCs/>
                <w:color w:val="auto"/>
                <w:sz w:val="21"/>
                <w:szCs w:val="21"/>
                <w:lang w:eastAsia="en-US" w:bidi="en-US"/>
              </w:rPr>
              <w:t>1</w:t>
            </w:r>
          </w:p>
        </w:tc>
        <w:tc>
          <w:tcPr>
            <w:tcW w:w="2265" w:type="dxa"/>
            <w:shd w:val="clear" w:color="auto" w:fill="auto"/>
            <w:vAlign w:val="center"/>
          </w:tcPr>
          <w:p>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240" w:lineRule="auto"/>
              <w:rPr>
                <w:rFonts w:hint="eastAsia" w:ascii="宋体" w:hAnsi="宋体" w:eastAsia="宋体" w:cs="宋体"/>
                <w:bCs/>
                <w:color w:val="auto"/>
                <w:sz w:val="21"/>
                <w:szCs w:val="21"/>
                <w:lang w:bidi="zh-CN"/>
              </w:rPr>
            </w:pPr>
            <w:r>
              <w:rPr>
                <w:rFonts w:hint="eastAsia" w:ascii="宋体" w:hAnsi="宋体" w:eastAsia="宋体" w:cs="宋体"/>
                <w:bCs/>
                <w:color w:val="auto"/>
                <w:sz w:val="21"/>
                <w:szCs w:val="21"/>
                <w:lang w:bidi="zh-CN"/>
              </w:rPr>
              <w:t>初步设计方案（风格意向及平面布局）</w:t>
            </w:r>
          </w:p>
        </w:tc>
        <w:tc>
          <w:tcPr>
            <w:tcW w:w="1417" w:type="dxa"/>
            <w:shd w:val="clear" w:color="auto" w:fill="auto"/>
            <w:vAlign w:val="center"/>
          </w:tcPr>
          <w:p>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240" w:lineRule="auto"/>
              <w:jc w:val="center"/>
              <w:rPr>
                <w:rFonts w:hint="eastAsia" w:ascii="宋体" w:hAnsi="宋体" w:eastAsia="宋体" w:cs="宋体"/>
                <w:bCs/>
                <w:color w:val="auto"/>
                <w:sz w:val="21"/>
                <w:szCs w:val="21"/>
                <w:lang w:eastAsia="en-US" w:bidi="en-US"/>
              </w:rPr>
            </w:pPr>
            <w:r>
              <w:rPr>
                <w:rFonts w:hint="eastAsia" w:ascii="宋体" w:hAnsi="宋体" w:eastAsia="宋体" w:cs="宋体"/>
                <w:bCs/>
                <w:color w:val="auto"/>
                <w:sz w:val="21"/>
                <w:szCs w:val="21"/>
                <w:lang w:bidi="zh-CN"/>
              </w:rPr>
              <w:t>按需</w:t>
            </w:r>
          </w:p>
        </w:tc>
        <w:tc>
          <w:tcPr>
            <w:tcW w:w="2410" w:type="dxa"/>
            <w:shd w:val="clear" w:color="auto" w:fill="auto"/>
            <w:vAlign w:val="center"/>
          </w:tcPr>
          <w:p>
            <w:pPr>
              <w:tabs>
                <w:tab w:val="left" w:pos="1"/>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line="240" w:lineRule="auto"/>
              <w:rPr>
                <w:rFonts w:hint="eastAsia" w:ascii="宋体" w:hAnsi="宋体" w:eastAsia="宋体" w:cs="宋体"/>
                <w:bCs/>
                <w:color w:val="auto"/>
                <w:sz w:val="21"/>
                <w:szCs w:val="21"/>
                <w:lang w:bidi="en-US"/>
              </w:rPr>
            </w:pPr>
            <w:r>
              <w:rPr>
                <w:rFonts w:hint="eastAsia" w:ascii="宋体" w:hAnsi="宋体" w:eastAsia="宋体" w:cs="宋体"/>
                <w:bCs/>
                <w:color w:val="auto"/>
                <w:sz w:val="21"/>
                <w:szCs w:val="21"/>
                <w:lang w:bidi="zh-CN"/>
              </w:rPr>
              <w:t>合同签订后</w:t>
            </w:r>
            <w:r>
              <w:rPr>
                <w:rFonts w:hint="eastAsia" w:ascii="宋体" w:hAnsi="宋体" w:eastAsia="宋体" w:cs="宋体"/>
                <w:bCs/>
                <w:color w:val="auto"/>
                <w:sz w:val="21"/>
                <w:szCs w:val="21"/>
                <w:lang w:bidi="en-US"/>
              </w:rPr>
              <w:t>2</w:t>
            </w:r>
            <w:r>
              <w:rPr>
                <w:rFonts w:hint="eastAsia" w:ascii="宋体" w:hAnsi="宋体" w:eastAsia="宋体" w:cs="宋体"/>
                <w:bCs/>
                <w:color w:val="auto"/>
                <w:sz w:val="21"/>
                <w:szCs w:val="21"/>
                <w:lang w:bidi="zh-CN"/>
              </w:rPr>
              <w:t>个日历天内</w:t>
            </w:r>
          </w:p>
        </w:tc>
        <w:tc>
          <w:tcPr>
            <w:tcW w:w="1843" w:type="dxa"/>
            <w:shd w:val="clear" w:color="auto" w:fill="auto"/>
            <w:vAlign w:val="center"/>
          </w:tcPr>
          <w:p>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240" w:lineRule="auto"/>
              <w:jc w:val="center"/>
              <w:rPr>
                <w:rFonts w:hint="eastAsia" w:ascii="宋体" w:hAnsi="宋体" w:eastAsia="宋体" w:cs="宋体"/>
                <w:bCs/>
                <w:color w:val="auto"/>
                <w:sz w:val="21"/>
                <w:szCs w:val="21"/>
                <w:lang w:eastAsia="en-US" w:bidi="en-US"/>
              </w:rPr>
            </w:pPr>
            <w:r>
              <w:rPr>
                <w:rFonts w:hint="eastAsia" w:ascii="宋体" w:hAnsi="宋体" w:eastAsia="宋体" w:cs="宋体"/>
                <w:bCs/>
                <w:color w:val="auto"/>
                <w:sz w:val="21"/>
                <w:szCs w:val="21"/>
                <w:lang w:bidi="zh-CN"/>
              </w:rPr>
              <w:t>设计人负责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1" w:hRule="atLeast"/>
        </w:trPr>
        <w:tc>
          <w:tcPr>
            <w:tcW w:w="825" w:type="dxa"/>
            <w:shd w:val="clear" w:color="auto" w:fill="auto"/>
            <w:vAlign w:val="center"/>
          </w:tcPr>
          <w:p>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240" w:lineRule="auto"/>
              <w:jc w:val="center"/>
              <w:rPr>
                <w:rFonts w:hint="eastAsia" w:ascii="宋体" w:hAnsi="宋体" w:eastAsia="宋体" w:cs="宋体"/>
                <w:bCs/>
                <w:color w:val="auto"/>
                <w:sz w:val="21"/>
                <w:szCs w:val="21"/>
                <w:lang w:eastAsia="en-US" w:bidi="en-US"/>
              </w:rPr>
            </w:pPr>
            <w:r>
              <w:rPr>
                <w:rFonts w:hint="eastAsia" w:ascii="宋体" w:hAnsi="宋体" w:eastAsia="宋体" w:cs="宋体"/>
                <w:bCs/>
                <w:color w:val="auto"/>
                <w:sz w:val="21"/>
                <w:szCs w:val="21"/>
                <w:lang w:eastAsia="en-US" w:bidi="en-US"/>
              </w:rPr>
              <w:t>2</w:t>
            </w:r>
          </w:p>
        </w:tc>
        <w:tc>
          <w:tcPr>
            <w:tcW w:w="2265" w:type="dxa"/>
            <w:shd w:val="clear" w:color="auto" w:fill="auto"/>
            <w:vAlign w:val="center"/>
          </w:tcPr>
          <w:p>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240" w:lineRule="auto"/>
              <w:rPr>
                <w:rFonts w:hint="eastAsia" w:ascii="宋体" w:hAnsi="宋体" w:eastAsia="宋体" w:cs="宋体"/>
                <w:bCs/>
                <w:color w:val="auto"/>
                <w:sz w:val="21"/>
                <w:szCs w:val="21"/>
                <w:lang w:bidi="zh-CN"/>
              </w:rPr>
            </w:pPr>
            <w:r>
              <w:rPr>
                <w:rFonts w:hint="eastAsia" w:ascii="宋体" w:hAnsi="宋体" w:eastAsia="宋体" w:cs="宋体"/>
                <w:bCs/>
                <w:color w:val="auto"/>
                <w:sz w:val="21"/>
                <w:szCs w:val="21"/>
                <w:lang w:bidi="zh-CN"/>
              </w:rPr>
              <w:t>更新平面方案、各空间效果图</w:t>
            </w:r>
          </w:p>
        </w:tc>
        <w:tc>
          <w:tcPr>
            <w:tcW w:w="1417" w:type="dxa"/>
            <w:shd w:val="clear" w:color="auto" w:fill="auto"/>
            <w:vAlign w:val="center"/>
          </w:tcPr>
          <w:p>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240" w:lineRule="auto"/>
              <w:jc w:val="center"/>
              <w:rPr>
                <w:rFonts w:hint="eastAsia" w:ascii="宋体" w:hAnsi="宋体" w:eastAsia="宋体" w:cs="宋体"/>
                <w:bCs/>
                <w:color w:val="auto"/>
                <w:sz w:val="21"/>
                <w:szCs w:val="21"/>
                <w:lang w:eastAsia="en-US" w:bidi="en-US"/>
              </w:rPr>
            </w:pPr>
            <w:r>
              <w:rPr>
                <w:rFonts w:hint="eastAsia" w:ascii="宋体" w:hAnsi="宋体" w:eastAsia="宋体" w:cs="宋体"/>
                <w:bCs/>
                <w:color w:val="auto"/>
                <w:sz w:val="21"/>
                <w:szCs w:val="21"/>
                <w:lang w:bidi="zh-CN"/>
              </w:rPr>
              <w:t>按需</w:t>
            </w:r>
          </w:p>
        </w:tc>
        <w:tc>
          <w:tcPr>
            <w:tcW w:w="2410" w:type="dxa"/>
            <w:shd w:val="clear" w:color="auto" w:fill="auto"/>
            <w:vAlign w:val="center"/>
          </w:tcPr>
          <w:p>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240" w:lineRule="auto"/>
              <w:rPr>
                <w:rFonts w:hint="eastAsia" w:ascii="宋体" w:hAnsi="宋体" w:eastAsia="宋体" w:cs="宋体"/>
                <w:bCs/>
                <w:color w:val="auto"/>
                <w:sz w:val="21"/>
                <w:szCs w:val="21"/>
                <w:lang w:bidi="zh-CN"/>
              </w:rPr>
            </w:pPr>
            <w:r>
              <w:rPr>
                <w:rFonts w:hint="eastAsia" w:ascii="宋体" w:hAnsi="宋体" w:eastAsia="宋体" w:cs="宋体"/>
                <w:bCs/>
                <w:color w:val="auto"/>
                <w:sz w:val="21"/>
                <w:szCs w:val="21"/>
                <w:lang w:bidi="zh-CN"/>
              </w:rPr>
              <w:t>平面方案后5个日历日内</w:t>
            </w:r>
          </w:p>
        </w:tc>
        <w:tc>
          <w:tcPr>
            <w:tcW w:w="1843" w:type="dxa"/>
            <w:shd w:val="clear" w:color="auto" w:fill="auto"/>
            <w:vAlign w:val="center"/>
          </w:tcPr>
          <w:p>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240" w:lineRule="auto"/>
              <w:jc w:val="center"/>
              <w:rPr>
                <w:rFonts w:hint="eastAsia" w:ascii="宋体" w:hAnsi="宋体" w:eastAsia="宋体" w:cs="宋体"/>
                <w:bCs/>
                <w:color w:val="auto"/>
                <w:sz w:val="21"/>
                <w:szCs w:val="21"/>
                <w:lang w:eastAsia="en-US" w:bidi="en-US"/>
              </w:rPr>
            </w:pPr>
            <w:r>
              <w:rPr>
                <w:rFonts w:hint="eastAsia" w:ascii="宋体" w:hAnsi="宋体" w:eastAsia="宋体" w:cs="宋体"/>
                <w:bCs/>
                <w:color w:val="auto"/>
                <w:sz w:val="21"/>
                <w:szCs w:val="21"/>
                <w:lang w:bidi="zh-CN"/>
              </w:rPr>
              <w:t>设计人负责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1" w:hRule="atLeast"/>
        </w:trPr>
        <w:tc>
          <w:tcPr>
            <w:tcW w:w="825" w:type="dxa"/>
            <w:shd w:val="clear" w:color="auto" w:fill="auto"/>
            <w:vAlign w:val="center"/>
          </w:tcPr>
          <w:p>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240" w:lineRule="auto"/>
              <w:jc w:val="center"/>
              <w:rPr>
                <w:rFonts w:hint="eastAsia" w:ascii="宋体" w:hAnsi="宋体" w:eastAsia="宋体" w:cs="宋体"/>
                <w:bCs/>
                <w:color w:val="auto"/>
                <w:sz w:val="21"/>
                <w:szCs w:val="21"/>
                <w:lang w:eastAsia="en-US" w:bidi="en-US"/>
              </w:rPr>
            </w:pPr>
            <w:r>
              <w:rPr>
                <w:rFonts w:hint="eastAsia" w:ascii="宋体" w:hAnsi="宋体" w:eastAsia="宋体" w:cs="宋体"/>
                <w:bCs/>
                <w:color w:val="auto"/>
                <w:sz w:val="21"/>
                <w:szCs w:val="21"/>
                <w:lang w:eastAsia="en-US" w:bidi="en-US"/>
              </w:rPr>
              <w:t>3</w:t>
            </w:r>
          </w:p>
        </w:tc>
        <w:tc>
          <w:tcPr>
            <w:tcW w:w="2265" w:type="dxa"/>
            <w:shd w:val="clear" w:color="auto" w:fill="auto"/>
            <w:vAlign w:val="center"/>
          </w:tcPr>
          <w:p>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240" w:lineRule="auto"/>
              <w:rPr>
                <w:rFonts w:hint="eastAsia" w:ascii="宋体" w:hAnsi="宋体" w:eastAsia="宋体" w:cs="宋体"/>
                <w:bCs/>
                <w:color w:val="auto"/>
                <w:sz w:val="21"/>
                <w:szCs w:val="21"/>
                <w:lang w:bidi="zh-CN"/>
              </w:rPr>
            </w:pPr>
            <w:r>
              <w:rPr>
                <w:rFonts w:hint="eastAsia" w:ascii="宋体" w:hAnsi="宋体" w:eastAsia="宋体" w:cs="宋体"/>
                <w:bCs/>
                <w:color w:val="auto"/>
                <w:sz w:val="21"/>
                <w:szCs w:val="21"/>
                <w:lang w:bidi="zh-CN"/>
              </w:rPr>
              <w:t>完整室内设计方案（更新设计方案，设计概算）</w:t>
            </w:r>
          </w:p>
        </w:tc>
        <w:tc>
          <w:tcPr>
            <w:tcW w:w="1417" w:type="dxa"/>
            <w:shd w:val="clear" w:color="auto" w:fill="auto"/>
            <w:vAlign w:val="center"/>
          </w:tcPr>
          <w:p>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240" w:lineRule="auto"/>
              <w:jc w:val="center"/>
              <w:rPr>
                <w:rFonts w:hint="eastAsia" w:ascii="宋体" w:hAnsi="宋体" w:eastAsia="宋体" w:cs="宋体"/>
                <w:bCs/>
                <w:color w:val="auto"/>
                <w:sz w:val="21"/>
                <w:szCs w:val="21"/>
                <w:lang w:eastAsia="en-US" w:bidi="en-US"/>
              </w:rPr>
            </w:pPr>
            <w:r>
              <w:rPr>
                <w:rFonts w:hint="eastAsia" w:ascii="宋体" w:hAnsi="宋体" w:eastAsia="宋体" w:cs="宋体"/>
                <w:bCs/>
                <w:color w:val="auto"/>
                <w:sz w:val="21"/>
                <w:szCs w:val="21"/>
                <w:lang w:bidi="zh-CN"/>
              </w:rPr>
              <w:t>按需</w:t>
            </w:r>
          </w:p>
        </w:tc>
        <w:tc>
          <w:tcPr>
            <w:tcW w:w="2410" w:type="dxa"/>
            <w:shd w:val="clear" w:color="auto" w:fill="auto"/>
            <w:vAlign w:val="center"/>
          </w:tcPr>
          <w:p>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240" w:lineRule="auto"/>
              <w:rPr>
                <w:rFonts w:hint="eastAsia" w:ascii="宋体" w:hAnsi="宋体" w:eastAsia="宋体" w:cs="宋体"/>
                <w:bCs/>
                <w:color w:val="auto"/>
                <w:sz w:val="21"/>
                <w:szCs w:val="21"/>
                <w:lang w:bidi="zh-CN"/>
              </w:rPr>
            </w:pPr>
            <w:r>
              <w:rPr>
                <w:rFonts w:hint="eastAsia" w:ascii="宋体" w:hAnsi="宋体" w:eastAsia="宋体" w:cs="宋体"/>
                <w:bCs/>
                <w:color w:val="auto"/>
                <w:sz w:val="21"/>
                <w:szCs w:val="21"/>
                <w:lang w:bidi="zh-CN"/>
              </w:rPr>
              <w:t>方案汇报后，根据双方讨论的意见，经过调整最终上报3个日历日内</w:t>
            </w:r>
          </w:p>
        </w:tc>
        <w:tc>
          <w:tcPr>
            <w:tcW w:w="1843" w:type="dxa"/>
            <w:shd w:val="clear" w:color="auto" w:fill="auto"/>
            <w:vAlign w:val="center"/>
          </w:tcPr>
          <w:p>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240" w:lineRule="auto"/>
              <w:jc w:val="center"/>
              <w:rPr>
                <w:rFonts w:hint="eastAsia" w:ascii="宋体" w:hAnsi="宋体" w:eastAsia="宋体" w:cs="宋体"/>
                <w:bCs/>
                <w:color w:val="auto"/>
                <w:sz w:val="21"/>
                <w:szCs w:val="21"/>
                <w:lang w:eastAsia="en-US" w:bidi="en-US"/>
              </w:rPr>
            </w:pPr>
            <w:r>
              <w:rPr>
                <w:rFonts w:hint="eastAsia" w:ascii="宋体" w:hAnsi="宋体" w:eastAsia="宋体" w:cs="宋体"/>
                <w:bCs/>
                <w:color w:val="auto"/>
                <w:sz w:val="21"/>
                <w:szCs w:val="21"/>
                <w:lang w:bidi="zh-CN"/>
              </w:rPr>
              <w:t>设计人负责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79" w:hRule="atLeast"/>
        </w:trPr>
        <w:tc>
          <w:tcPr>
            <w:tcW w:w="825" w:type="dxa"/>
            <w:shd w:val="clear" w:color="auto" w:fill="auto"/>
            <w:vAlign w:val="center"/>
          </w:tcPr>
          <w:p>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240" w:lineRule="auto"/>
              <w:jc w:val="center"/>
              <w:rPr>
                <w:rFonts w:hint="eastAsia" w:ascii="宋体" w:hAnsi="宋体" w:eastAsia="宋体" w:cs="宋体"/>
                <w:bCs/>
                <w:color w:val="auto"/>
                <w:sz w:val="21"/>
                <w:szCs w:val="21"/>
                <w:lang w:bidi="en-US"/>
              </w:rPr>
            </w:pPr>
            <w:r>
              <w:rPr>
                <w:rFonts w:hint="eastAsia" w:ascii="宋体" w:hAnsi="宋体" w:eastAsia="宋体" w:cs="宋体"/>
                <w:bCs/>
                <w:color w:val="auto"/>
                <w:sz w:val="21"/>
                <w:szCs w:val="21"/>
                <w:lang w:bidi="en-US"/>
              </w:rPr>
              <w:t>4</w:t>
            </w:r>
          </w:p>
        </w:tc>
        <w:tc>
          <w:tcPr>
            <w:tcW w:w="2265" w:type="dxa"/>
            <w:shd w:val="clear" w:color="auto" w:fill="auto"/>
            <w:vAlign w:val="center"/>
          </w:tcPr>
          <w:p>
            <w:pPr>
              <w:spacing w:line="240" w:lineRule="auto"/>
              <w:rPr>
                <w:rFonts w:hint="eastAsia" w:ascii="宋体" w:hAnsi="宋体" w:eastAsia="宋体" w:cs="宋体"/>
                <w:bCs/>
                <w:color w:val="auto"/>
                <w:sz w:val="21"/>
                <w:szCs w:val="21"/>
                <w:lang w:bidi="en-US"/>
              </w:rPr>
            </w:pPr>
            <w:r>
              <w:rPr>
                <w:rFonts w:hint="eastAsia" w:ascii="宋体" w:hAnsi="宋体" w:eastAsia="宋体" w:cs="宋体"/>
                <w:color w:val="auto"/>
                <w:sz w:val="21"/>
                <w:szCs w:val="21"/>
                <w:lang w:bidi="zh-CN"/>
              </w:rPr>
              <w:t>提交施工图（含各专业施工图设计或清单）</w:t>
            </w:r>
          </w:p>
        </w:tc>
        <w:tc>
          <w:tcPr>
            <w:tcW w:w="1417" w:type="dxa"/>
            <w:shd w:val="clear" w:color="auto" w:fill="auto"/>
            <w:vAlign w:val="center"/>
          </w:tcPr>
          <w:p>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240" w:lineRule="auto"/>
              <w:jc w:val="center"/>
              <w:rPr>
                <w:rFonts w:hint="eastAsia" w:ascii="宋体" w:hAnsi="宋体" w:eastAsia="宋体" w:cs="宋体"/>
                <w:bCs/>
                <w:color w:val="auto"/>
                <w:sz w:val="21"/>
                <w:szCs w:val="21"/>
                <w:lang w:bidi="en-US"/>
              </w:rPr>
            </w:pPr>
            <w:r>
              <w:rPr>
                <w:rFonts w:hint="eastAsia" w:ascii="宋体" w:hAnsi="宋体" w:eastAsia="宋体" w:cs="宋体"/>
                <w:bCs/>
                <w:color w:val="auto"/>
                <w:sz w:val="21"/>
                <w:szCs w:val="21"/>
                <w:lang w:bidi="en-US"/>
              </w:rPr>
              <w:t>按需</w:t>
            </w:r>
          </w:p>
        </w:tc>
        <w:tc>
          <w:tcPr>
            <w:tcW w:w="2410" w:type="dxa"/>
            <w:shd w:val="clear" w:color="auto" w:fill="auto"/>
            <w:vAlign w:val="center"/>
          </w:tcPr>
          <w:p>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240" w:lineRule="auto"/>
              <w:rPr>
                <w:rFonts w:hint="eastAsia" w:ascii="宋体" w:hAnsi="宋体" w:eastAsia="宋体" w:cs="宋体"/>
                <w:bCs/>
                <w:color w:val="auto"/>
                <w:sz w:val="21"/>
                <w:szCs w:val="21"/>
                <w:u w:val="single"/>
                <w:lang w:bidi="en-US"/>
              </w:rPr>
            </w:pPr>
            <w:r>
              <w:rPr>
                <w:rFonts w:hint="eastAsia" w:ascii="宋体" w:hAnsi="宋体" w:eastAsia="宋体" w:cs="宋体"/>
                <w:bCs/>
                <w:color w:val="auto"/>
                <w:sz w:val="21"/>
                <w:szCs w:val="21"/>
                <w:lang w:bidi="zh-CN"/>
              </w:rPr>
              <w:t>收到发包人完整方案设计成果书面确认后7个日历天内</w:t>
            </w:r>
          </w:p>
        </w:tc>
        <w:tc>
          <w:tcPr>
            <w:tcW w:w="1843" w:type="dxa"/>
            <w:shd w:val="clear" w:color="auto" w:fill="auto"/>
            <w:vAlign w:val="center"/>
          </w:tcPr>
          <w:p>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240" w:lineRule="auto"/>
              <w:jc w:val="center"/>
              <w:rPr>
                <w:rFonts w:hint="eastAsia" w:ascii="宋体" w:hAnsi="宋体" w:eastAsia="宋体" w:cs="宋体"/>
                <w:bCs/>
                <w:color w:val="auto"/>
                <w:sz w:val="21"/>
                <w:szCs w:val="21"/>
                <w:lang w:eastAsia="en-US" w:bidi="en-US"/>
              </w:rPr>
            </w:pPr>
            <w:r>
              <w:rPr>
                <w:rFonts w:hint="eastAsia" w:ascii="宋体" w:hAnsi="宋体" w:eastAsia="宋体" w:cs="宋体"/>
                <w:bCs/>
                <w:color w:val="auto"/>
                <w:sz w:val="21"/>
                <w:szCs w:val="21"/>
                <w:lang w:bidi="zh-CN"/>
              </w:rPr>
              <w:t>设计人负责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0" w:hRule="atLeast"/>
        </w:trPr>
        <w:tc>
          <w:tcPr>
            <w:tcW w:w="825" w:type="dxa"/>
            <w:shd w:val="clear" w:color="auto" w:fill="auto"/>
            <w:vAlign w:val="center"/>
          </w:tcPr>
          <w:p>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240" w:lineRule="auto"/>
              <w:jc w:val="center"/>
              <w:rPr>
                <w:rFonts w:hint="eastAsia" w:ascii="宋体" w:hAnsi="宋体" w:eastAsia="宋体" w:cs="宋体"/>
                <w:bCs/>
                <w:color w:val="auto"/>
                <w:sz w:val="21"/>
                <w:szCs w:val="21"/>
                <w:lang w:bidi="en-US"/>
              </w:rPr>
            </w:pPr>
            <w:r>
              <w:rPr>
                <w:rFonts w:hint="eastAsia" w:ascii="宋体" w:hAnsi="宋体" w:eastAsia="宋体" w:cs="宋体"/>
                <w:bCs/>
                <w:color w:val="auto"/>
                <w:sz w:val="21"/>
                <w:szCs w:val="21"/>
                <w:lang w:bidi="en-US"/>
              </w:rPr>
              <w:t>5</w:t>
            </w:r>
          </w:p>
        </w:tc>
        <w:tc>
          <w:tcPr>
            <w:tcW w:w="2265" w:type="dxa"/>
            <w:shd w:val="clear" w:color="auto" w:fill="auto"/>
            <w:vAlign w:val="center"/>
          </w:tcPr>
          <w:p>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240" w:lineRule="auto"/>
              <w:rPr>
                <w:rFonts w:hint="eastAsia" w:ascii="宋体" w:hAnsi="宋体" w:eastAsia="宋体" w:cs="宋体"/>
                <w:bCs/>
                <w:color w:val="auto"/>
                <w:sz w:val="21"/>
                <w:szCs w:val="21"/>
                <w:lang w:bidi="zh-CN"/>
              </w:rPr>
            </w:pPr>
            <w:r>
              <w:rPr>
                <w:rFonts w:hint="eastAsia" w:ascii="宋体" w:hAnsi="宋体" w:eastAsia="宋体" w:cs="宋体"/>
                <w:bCs/>
                <w:color w:val="auto"/>
                <w:sz w:val="21"/>
                <w:szCs w:val="21"/>
                <w:lang w:bidi="zh-CN"/>
              </w:rPr>
              <w:t>提交全套施工图（含各专业施工图设计或清单），同步提交最终方案设计文本(含智能化设计方案、软装方案及清单、标识标牌方案及图纸、声学设计报告、灯光照度模拟报告、物料手册、设计概算等)。</w:t>
            </w:r>
          </w:p>
        </w:tc>
        <w:tc>
          <w:tcPr>
            <w:tcW w:w="1417" w:type="dxa"/>
            <w:shd w:val="clear" w:color="auto" w:fill="auto"/>
            <w:vAlign w:val="center"/>
          </w:tcPr>
          <w:p>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240" w:lineRule="auto"/>
              <w:jc w:val="center"/>
              <w:rPr>
                <w:rFonts w:hint="eastAsia" w:ascii="宋体" w:hAnsi="宋体" w:eastAsia="宋体" w:cs="宋体"/>
                <w:bCs/>
                <w:color w:val="auto"/>
                <w:sz w:val="21"/>
                <w:szCs w:val="21"/>
                <w:lang w:bidi="en-US"/>
              </w:rPr>
            </w:pPr>
            <w:r>
              <w:rPr>
                <w:rFonts w:hint="eastAsia" w:ascii="宋体" w:hAnsi="宋体" w:eastAsia="宋体" w:cs="宋体"/>
                <w:bCs/>
                <w:color w:val="auto"/>
                <w:sz w:val="21"/>
                <w:szCs w:val="21"/>
                <w:lang w:bidi="en-US"/>
              </w:rPr>
              <w:t>各8套</w:t>
            </w:r>
          </w:p>
        </w:tc>
        <w:tc>
          <w:tcPr>
            <w:tcW w:w="2410" w:type="dxa"/>
            <w:shd w:val="clear" w:color="auto" w:fill="auto"/>
            <w:vAlign w:val="center"/>
          </w:tcPr>
          <w:p>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240" w:lineRule="auto"/>
              <w:rPr>
                <w:rFonts w:hint="eastAsia" w:ascii="宋体" w:hAnsi="宋体" w:eastAsia="宋体" w:cs="宋体"/>
                <w:bCs/>
                <w:color w:val="auto"/>
                <w:sz w:val="21"/>
                <w:szCs w:val="21"/>
                <w:lang w:bidi="en-US"/>
              </w:rPr>
            </w:pPr>
            <w:r>
              <w:rPr>
                <w:rFonts w:hint="eastAsia" w:ascii="宋体" w:hAnsi="宋体" w:eastAsia="宋体" w:cs="宋体"/>
                <w:bCs/>
                <w:color w:val="auto"/>
                <w:sz w:val="21"/>
                <w:szCs w:val="21"/>
                <w:lang w:bidi="zh-CN"/>
              </w:rPr>
              <w:t>施工图经双方沟通确认后8个日历天内</w:t>
            </w:r>
          </w:p>
        </w:tc>
        <w:tc>
          <w:tcPr>
            <w:tcW w:w="1843" w:type="dxa"/>
            <w:shd w:val="clear" w:color="auto" w:fill="auto"/>
            <w:vAlign w:val="center"/>
          </w:tcPr>
          <w:p>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240" w:lineRule="auto"/>
              <w:jc w:val="center"/>
              <w:rPr>
                <w:rFonts w:hint="eastAsia" w:ascii="宋体" w:hAnsi="宋体" w:eastAsia="宋体" w:cs="宋体"/>
                <w:bCs/>
                <w:color w:val="auto"/>
                <w:sz w:val="21"/>
                <w:szCs w:val="21"/>
                <w:lang w:eastAsia="en-US" w:bidi="en-US"/>
              </w:rPr>
            </w:pPr>
            <w:r>
              <w:rPr>
                <w:rFonts w:hint="eastAsia" w:ascii="宋体" w:hAnsi="宋体" w:eastAsia="宋体" w:cs="宋体"/>
                <w:bCs/>
                <w:color w:val="auto"/>
                <w:sz w:val="21"/>
                <w:szCs w:val="21"/>
                <w:lang w:bidi="zh-CN"/>
              </w:rPr>
              <w:t>设计人负责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2" w:hRule="atLeast"/>
        </w:trPr>
        <w:tc>
          <w:tcPr>
            <w:tcW w:w="825" w:type="dxa"/>
            <w:shd w:val="clear" w:color="auto" w:fill="auto"/>
            <w:vAlign w:val="center"/>
          </w:tcPr>
          <w:p>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240" w:lineRule="auto"/>
              <w:jc w:val="center"/>
              <w:rPr>
                <w:rFonts w:hint="eastAsia" w:ascii="宋体" w:hAnsi="宋体" w:eastAsia="宋体" w:cs="宋体"/>
                <w:bCs/>
                <w:color w:val="auto"/>
                <w:sz w:val="21"/>
                <w:szCs w:val="21"/>
                <w:lang w:eastAsia="en-US" w:bidi="en-US"/>
              </w:rPr>
            </w:pPr>
            <w:r>
              <w:rPr>
                <w:rFonts w:hint="eastAsia" w:ascii="宋体" w:hAnsi="宋体" w:eastAsia="宋体" w:cs="宋体"/>
                <w:bCs/>
                <w:color w:val="auto"/>
                <w:sz w:val="21"/>
                <w:szCs w:val="21"/>
                <w:lang w:bidi="en-US"/>
              </w:rPr>
              <w:t>6</w:t>
            </w:r>
          </w:p>
        </w:tc>
        <w:tc>
          <w:tcPr>
            <w:tcW w:w="2265" w:type="dxa"/>
            <w:shd w:val="clear" w:color="auto" w:fill="auto"/>
            <w:vAlign w:val="center"/>
          </w:tcPr>
          <w:p>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240" w:lineRule="auto"/>
              <w:rPr>
                <w:rFonts w:hint="eastAsia" w:ascii="宋体" w:hAnsi="宋体" w:eastAsia="宋体" w:cs="宋体"/>
                <w:bCs/>
                <w:color w:val="auto"/>
                <w:sz w:val="21"/>
                <w:szCs w:val="21"/>
                <w:lang w:bidi="en-US"/>
              </w:rPr>
            </w:pPr>
            <w:r>
              <w:rPr>
                <w:rFonts w:hint="eastAsia" w:ascii="宋体" w:hAnsi="宋体" w:eastAsia="宋体" w:cs="宋体"/>
                <w:color w:val="auto"/>
                <w:sz w:val="21"/>
                <w:szCs w:val="21"/>
              </w:rPr>
              <w:t>全套送审图公司的施工图</w:t>
            </w:r>
          </w:p>
        </w:tc>
        <w:tc>
          <w:tcPr>
            <w:tcW w:w="1417" w:type="dxa"/>
            <w:shd w:val="clear" w:color="auto" w:fill="auto"/>
            <w:vAlign w:val="center"/>
          </w:tcPr>
          <w:p>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240" w:lineRule="auto"/>
              <w:jc w:val="center"/>
              <w:rPr>
                <w:rFonts w:hint="eastAsia" w:ascii="宋体" w:hAnsi="宋体" w:eastAsia="宋体" w:cs="宋体"/>
                <w:bCs/>
                <w:color w:val="auto"/>
                <w:sz w:val="21"/>
                <w:szCs w:val="21"/>
                <w:lang w:bidi="en-US"/>
              </w:rPr>
            </w:pPr>
            <w:r>
              <w:rPr>
                <w:rFonts w:hint="eastAsia" w:ascii="宋体" w:hAnsi="宋体" w:eastAsia="宋体" w:cs="宋体"/>
                <w:bCs/>
                <w:color w:val="auto"/>
                <w:sz w:val="21"/>
                <w:szCs w:val="21"/>
                <w:lang w:bidi="en-US"/>
              </w:rPr>
              <w:t>按需</w:t>
            </w:r>
          </w:p>
        </w:tc>
        <w:tc>
          <w:tcPr>
            <w:tcW w:w="2410" w:type="dxa"/>
            <w:shd w:val="clear" w:color="auto" w:fill="auto"/>
            <w:vAlign w:val="center"/>
          </w:tcPr>
          <w:p>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240" w:lineRule="auto"/>
              <w:rPr>
                <w:rFonts w:hint="eastAsia" w:ascii="宋体" w:hAnsi="宋体" w:eastAsia="宋体" w:cs="宋体"/>
                <w:bCs/>
                <w:color w:val="auto"/>
                <w:sz w:val="21"/>
                <w:szCs w:val="21"/>
                <w:u w:val="single"/>
                <w:lang w:bidi="en-US"/>
              </w:rPr>
            </w:pPr>
            <w:r>
              <w:rPr>
                <w:rFonts w:hint="eastAsia" w:ascii="宋体" w:hAnsi="宋体" w:eastAsia="宋体" w:cs="宋体"/>
                <w:color w:val="auto"/>
                <w:sz w:val="21"/>
                <w:szCs w:val="21"/>
              </w:rPr>
              <w:t>根据甲方内审意见，1个日历日内</w:t>
            </w:r>
          </w:p>
        </w:tc>
        <w:tc>
          <w:tcPr>
            <w:tcW w:w="1843" w:type="dxa"/>
            <w:shd w:val="clear" w:color="auto" w:fill="auto"/>
            <w:vAlign w:val="center"/>
          </w:tcPr>
          <w:p>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240" w:lineRule="auto"/>
              <w:jc w:val="center"/>
              <w:rPr>
                <w:rFonts w:hint="eastAsia" w:ascii="宋体" w:hAnsi="宋体" w:eastAsia="宋体" w:cs="宋体"/>
                <w:bCs/>
                <w:color w:val="auto"/>
                <w:sz w:val="21"/>
                <w:szCs w:val="21"/>
                <w:lang w:eastAsia="en-US" w:bidi="en-US"/>
              </w:rPr>
            </w:pPr>
            <w:r>
              <w:rPr>
                <w:rFonts w:hint="eastAsia" w:ascii="宋体" w:hAnsi="宋体" w:eastAsia="宋体" w:cs="宋体"/>
                <w:bCs/>
                <w:color w:val="auto"/>
                <w:sz w:val="21"/>
                <w:szCs w:val="21"/>
                <w:lang w:bidi="zh-CN"/>
              </w:rPr>
              <w:t>设计人负责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2" w:hRule="atLeast"/>
        </w:trPr>
        <w:tc>
          <w:tcPr>
            <w:tcW w:w="825" w:type="dxa"/>
            <w:shd w:val="clear" w:color="auto" w:fill="auto"/>
            <w:vAlign w:val="center"/>
          </w:tcPr>
          <w:p>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240" w:lineRule="auto"/>
              <w:jc w:val="center"/>
              <w:rPr>
                <w:rFonts w:hint="eastAsia" w:ascii="宋体" w:hAnsi="宋体" w:eastAsia="宋体" w:cs="宋体"/>
                <w:bCs/>
                <w:color w:val="auto"/>
                <w:sz w:val="21"/>
                <w:szCs w:val="21"/>
                <w:lang w:bidi="en-US"/>
              </w:rPr>
            </w:pPr>
            <w:r>
              <w:rPr>
                <w:rFonts w:hint="eastAsia" w:ascii="宋体" w:hAnsi="宋体" w:eastAsia="宋体" w:cs="宋体"/>
                <w:bCs/>
                <w:color w:val="auto"/>
                <w:sz w:val="21"/>
                <w:szCs w:val="21"/>
                <w:lang w:bidi="en-US"/>
              </w:rPr>
              <w:t>7</w:t>
            </w:r>
          </w:p>
        </w:tc>
        <w:tc>
          <w:tcPr>
            <w:tcW w:w="2265" w:type="dxa"/>
            <w:shd w:val="clear" w:color="auto" w:fill="auto"/>
            <w:vAlign w:val="center"/>
          </w:tcPr>
          <w:p>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240" w:lineRule="auto"/>
              <w:rPr>
                <w:rFonts w:hint="eastAsia" w:ascii="宋体" w:hAnsi="宋体" w:eastAsia="宋体" w:cs="宋体"/>
                <w:bCs/>
                <w:color w:val="auto"/>
                <w:sz w:val="21"/>
                <w:szCs w:val="21"/>
                <w:lang w:bidi="zh-CN"/>
              </w:rPr>
            </w:pPr>
            <w:r>
              <w:rPr>
                <w:rFonts w:hint="eastAsia" w:ascii="宋体" w:hAnsi="宋体" w:eastAsia="宋体" w:cs="宋体"/>
                <w:color w:val="auto"/>
                <w:sz w:val="21"/>
                <w:szCs w:val="21"/>
              </w:rPr>
              <w:t>上传施工图联审平台，等待审批</w:t>
            </w:r>
          </w:p>
        </w:tc>
        <w:tc>
          <w:tcPr>
            <w:tcW w:w="1417" w:type="dxa"/>
            <w:shd w:val="clear" w:color="auto" w:fill="auto"/>
            <w:vAlign w:val="center"/>
          </w:tcPr>
          <w:p>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240" w:lineRule="auto"/>
              <w:jc w:val="center"/>
              <w:rPr>
                <w:rFonts w:hint="eastAsia" w:ascii="宋体" w:hAnsi="宋体" w:eastAsia="宋体" w:cs="宋体"/>
                <w:bCs/>
                <w:color w:val="auto"/>
                <w:sz w:val="21"/>
                <w:szCs w:val="21"/>
                <w:lang w:bidi="en-US"/>
              </w:rPr>
            </w:pPr>
          </w:p>
        </w:tc>
        <w:tc>
          <w:tcPr>
            <w:tcW w:w="2410" w:type="dxa"/>
            <w:shd w:val="clear" w:color="auto" w:fill="auto"/>
            <w:vAlign w:val="center"/>
          </w:tcPr>
          <w:p>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rPr>
              <w:t>根据审图公司审图意见，2个日历日内</w:t>
            </w:r>
          </w:p>
        </w:tc>
        <w:tc>
          <w:tcPr>
            <w:tcW w:w="1843" w:type="dxa"/>
            <w:shd w:val="clear" w:color="auto" w:fill="auto"/>
            <w:vAlign w:val="center"/>
          </w:tcPr>
          <w:p>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240" w:lineRule="auto"/>
              <w:jc w:val="center"/>
              <w:rPr>
                <w:rFonts w:hint="eastAsia" w:ascii="宋体" w:hAnsi="宋体" w:eastAsia="宋体" w:cs="宋体"/>
                <w:bCs/>
                <w:color w:val="auto"/>
                <w:sz w:val="21"/>
                <w:szCs w:val="21"/>
                <w:lang w:bidi="zh-CN"/>
              </w:rPr>
            </w:pPr>
            <w:r>
              <w:rPr>
                <w:rFonts w:hint="eastAsia" w:ascii="宋体" w:hAnsi="宋体" w:eastAsia="宋体" w:cs="宋体"/>
                <w:bCs/>
                <w:color w:val="auto"/>
                <w:sz w:val="21"/>
                <w:szCs w:val="21"/>
                <w:lang w:bidi="zh-CN"/>
              </w:rPr>
              <w:t>设计人负责</w:t>
            </w:r>
          </w:p>
        </w:tc>
      </w:tr>
    </w:tbl>
    <w:p>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hint="eastAsia" w:ascii="宋体" w:hAnsi="宋体" w:eastAsia="宋体" w:cs="宋体"/>
          <w:color w:val="auto"/>
          <w:sz w:val="21"/>
          <w:szCs w:val="21"/>
          <w:lang w:bidi="en-US"/>
        </w:rPr>
      </w:pPr>
      <w:r>
        <w:rPr>
          <w:rFonts w:hint="eastAsia" w:ascii="宋体" w:hAnsi="宋体" w:eastAsia="宋体" w:cs="宋体"/>
          <w:color w:val="auto"/>
          <w:sz w:val="21"/>
          <w:szCs w:val="21"/>
          <w:lang w:bidi="zh-CN"/>
        </w:rPr>
        <w:t>注：以上成果资料需同步提供电子文件及其他方式附件包括计算模型、计算书、</w:t>
      </w:r>
      <w:r>
        <w:rPr>
          <w:rFonts w:hint="eastAsia" w:ascii="宋体" w:hAnsi="宋体" w:eastAsia="宋体" w:cs="宋体"/>
          <w:color w:val="auto"/>
          <w:sz w:val="21"/>
          <w:szCs w:val="21"/>
          <w:lang w:bidi="en-US"/>
        </w:rPr>
        <w:t>2007</w:t>
      </w:r>
      <w:r>
        <w:rPr>
          <w:rFonts w:hint="eastAsia" w:ascii="宋体" w:hAnsi="宋体" w:eastAsia="宋体" w:cs="宋体"/>
          <w:color w:val="auto"/>
          <w:sz w:val="21"/>
          <w:szCs w:val="21"/>
          <w:lang w:bidi="zh-CN"/>
        </w:rPr>
        <w:t>版</w:t>
      </w:r>
      <w:r>
        <w:rPr>
          <w:rFonts w:hint="eastAsia" w:ascii="宋体" w:hAnsi="宋体" w:eastAsia="宋体" w:cs="宋体"/>
          <w:color w:val="auto"/>
          <w:sz w:val="21"/>
          <w:szCs w:val="21"/>
          <w:lang w:bidi="en-US"/>
        </w:rPr>
        <w:t>CAD</w:t>
      </w:r>
      <w:r>
        <w:rPr>
          <w:rFonts w:hint="eastAsia" w:ascii="宋体" w:hAnsi="宋体" w:eastAsia="宋体" w:cs="宋体"/>
          <w:color w:val="auto"/>
          <w:sz w:val="21"/>
          <w:szCs w:val="21"/>
          <w:lang w:bidi="zh-CN"/>
        </w:rPr>
        <w:t>图等。</w:t>
      </w:r>
    </w:p>
    <w:p>
      <w:pPr>
        <w:snapToGrid w:val="0"/>
        <w:rPr>
          <w:rFonts w:hint="eastAsia" w:ascii="宋体" w:hAnsi="宋体" w:eastAsia="宋体" w:cs="宋体"/>
          <w:color w:val="auto"/>
          <w:spacing w:val="8"/>
          <w:sz w:val="21"/>
          <w:szCs w:val="21"/>
        </w:rPr>
      </w:pPr>
    </w:p>
    <w:p>
      <w:pPr>
        <w:pStyle w:val="2"/>
        <w:keepNext w:val="0"/>
        <w:keepLines w:val="0"/>
        <w:numPr>
          <w:ilvl w:val="0"/>
          <w:numId w:val="4"/>
        </w:numPr>
        <w:snapToGrid w:val="0"/>
        <w:spacing w:before="0" w:after="0" w:line="360" w:lineRule="auto"/>
        <w:ind w:left="0"/>
        <w:rPr>
          <w:rFonts w:hint="eastAsia" w:ascii="宋体" w:hAnsi="宋体" w:eastAsia="宋体" w:cs="宋体"/>
          <w:color w:val="auto"/>
          <w:sz w:val="21"/>
          <w:szCs w:val="21"/>
        </w:rPr>
      </w:pPr>
      <w:r>
        <w:rPr>
          <w:rFonts w:hint="eastAsia" w:ascii="宋体" w:hAnsi="宋体" w:eastAsia="宋体" w:cs="宋体"/>
          <w:color w:val="auto"/>
          <w:sz w:val="21"/>
          <w:szCs w:val="21"/>
        </w:rPr>
        <w:t>本合同设计费用的确定</w:t>
      </w:r>
    </w:p>
    <w:p>
      <w:pPr>
        <w:pStyle w:val="13"/>
        <w:numPr>
          <w:ilvl w:val="0"/>
          <w:numId w:val="0"/>
        </w:numPr>
        <w:snapToGrid w:val="0"/>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5.1</w:t>
      </w:r>
      <w:r>
        <w:rPr>
          <w:rFonts w:hint="eastAsia" w:ascii="宋体" w:hAnsi="宋体" w:eastAsia="宋体" w:cs="宋体"/>
          <w:color w:val="auto"/>
          <w:sz w:val="21"/>
          <w:szCs w:val="21"/>
        </w:rPr>
        <w:t>设计人已充分认识到本项目的设计特点，合同价格已包含了一般性的设计修改费用，除非项目发生颠覆性（如规模、功能）的变化修改，原则上不再增加设计费用。如果项目发生颠覆性的变化修改，发包人与设计人协商修改费用。</w:t>
      </w:r>
    </w:p>
    <w:p>
      <w:pPr>
        <w:pStyle w:val="13"/>
        <w:snapToGrid w:val="0"/>
        <w:spacing w:line="360" w:lineRule="auto"/>
        <w:ind w:left="851" w:firstLine="0" w:firstLineChars="0"/>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一般性的设计修改范围定义为（包括但不限于）：</w:t>
      </w:r>
    </w:p>
    <w:p>
      <w:pPr>
        <w:pStyle w:val="13"/>
        <w:numPr>
          <w:ilvl w:val="7"/>
          <w:numId w:val="10"/>
        </w:numPr>
        <w:snapToGrid w:val="0"/>
        <w:spacing w:line="360" w:lineRule="auto"/>
        <w:ind w:hanging="567" w:firstLineChars="0"/>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因建筑方案考虑各专业施工图设计的因素不足而导致的施工图后期修改。</w:t>
      </w:r>
    </w:p>
    <w:p>
      <w:pPr>
        <w:pStyle w:val="13"/>
        <w:numPr>
          <w:ilvl w:val="7"/>
          <w:numId w:val="10"/>
        </w:numPr>
        <w:snapToGrid w:val="0"/>
        <w:spacing w:line="360" w:lineRule="auto"/>
        <w:ind w:hanging="567" w:firstLineChars="0"/>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因室内精装修、运营等后期要求而导致的修改。</w:t>
      </w:r>
    </w:p>
    <w:p>
      <w:pPr>
        <w:pStyle w:val="13"/>
        <w:numPr>
          <w:ilvl w:val="7"/>
          <w:numId w:val="10"/>
        </w:numPr>
        <w:snapToGrid w:val="0"/>
        <w:spacing w:line="360" w:lineRule="auto"/>
        <w:ind w:hanging="567" w:firstLineChars="0"/>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因当地政府主管部门审批要求而导致的修改。</w:t>
      </w:r>
    </w:p>
    <w:p>
      <w:pPr>
        <w:pStyle w:val="13"/>
        <w:numPr>
          <w:ilvl w:val="7"/>
          <w:numId w:val="10"/>
        </w:numPr>
        <w:snapToGrid w:val="0"/>
        <w:spacing w:line="360" w:lineRule="auto"/>
        <w:ind w:hanging="567" w:firstLineChars="0"/>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因发包人的优化指令而导致的修改。</w:t>
      </w:r>
    </w:p>
    <w:p>
      <w:pPr>
        <w:pStyle w:val="13"/>
        <w:snapToGrid w:val="0"/>
        <w:spacing w:line="360" w:lineRule="auto"/>
        <w:ind w:left="851" w:firstLine="0" w:firstLineChars="0"/>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以上一般性的设计修改工作量定义为本合同总计容部分±</w:t>
      </w:r>
      <w:r>
        <w:rPr>
          <w:rFonts w:hint="eastAsia" w:ascii="宋体" w:hAnsi="宋体" w:eastAsia="宋体" w:cs="宋体"/>
          <w:bCs/>
          <w:color w:val="auto"/>
          <w:sz w:val="21"/>
          <w:szCs w:val="21"/>
          <w:u w:val="single"/>
        </w:rPr>
        <w:t>10</w:t>
      </w:r>
      <w:r>
        <w:rPr>
          <w:rFonts w:hint="eastAsia" w:ascii="宋体" w:hAnsi="宋体" w:eastAsia="宋体" w:cs="宋体"/>
          <w:bCs/>
          <w:color w:val="auto"/>
          <w:sz w:val="21"/>
          <w:szCs w:val="21"/>
        </w:rPr>
        <w:t>%以内，设计费总价不作调整，超过±</w:t>
      </w:r>
      <w:r>
        <w:rPr>
          <w:rFonts w:hint="eastAsia" w:ascii="宋体" w:hAnsi="宋体" w:eastAsia="宋体" w:cs="宋体"/>
          <w:bCs/>
          <w:color w:val="auto"/>
          <w:sz w:val="21"/>
          <w:szCs w:val="21"/>
          <w:u w:val="single"/>
        </w:rPr>
        <w:t>10</w:t>
      </w:r>
      <w:r>
        <w:rPr>
          <w:rFonts w:hint="eastAsia" w:ascii="宋体" w:hAnsi="宋体" w:eastAsia="宋体" w:cs="宋体"/>
          <w:bCs/>
          <w:color w:val="auto"/>
          <w:sz w:val="21"/>
          <w:szCs w:val="21"/>
        </w:rPr>
        <w:t>%以上的部分,</w:t>
      </w:r>
      <w:r>
        <w:rPr>
          <w:rFonts w:hint="eastAsia" w:ascii="宋体" w:hAnsi="宋体" w:eastAsia="宋体" w:cs="宋体"/>
          <w:color w:val="auto"/>
          <w:sz w:val="21"/>
          <w:szCs w:val="21"/>
        </w:rPr>
        <w:t xml:space="preserve"> </w:t>
      </w:r>
      <w:r>
        <w:rPr>
          <w:rFonts w:hint="eastAsia" w:ascii="宋体" w:hAnsi="宋体" w:eastAsia="宋体" w:cs="宋体"/>
          <w:bCs/>
          <w:color w:val="auto"/>
          <w:sz w:val="21"/>
          <w:szCs w:val="21"/>
        </w:rPr>
        <w:t>发包人与设计人根据修改工作量及相应工作内容协商费用并须发包人确认。</w:t>
      </w:r>
    </w:p>
    <w:p>
      <w:pPr>
        <w:pStyle w:val="13"/>
        <w:snapToGrid w:val="0"/>
        <w:spacing w:line="360" w:lineRule="auto"/>
        <w:ind w:left="851" w:firstLine="0" w:firstLineChars="0"/>
        <w:jc w:val="left"/>
        <w:rPr>
          <w:rFonts w:hint="eastAsia" w:ascii="宋体" w:hAnsi="宋体" w:eastAsia="宋体" w:cs="宋体"/>
          <w:b/>
          <w:bCs/>
          <w:color w:val="auto"/>
          <w:sz w:val="21"/>
          <w:szCs w:val="21"/>
        </w:rPr>
      </w:pPr>
      <w:r>
        <w:rPr>
          <w:rFonts w:hint="eastAsia" w:ascii="宋体" w:hAnsi="宋体" w:eastAsia="宋体" w:cs="宋体"/>
          <w:b/>
          <w:bCs/>
          <w:color w:val="auto"/>
          <w:sz w:val="21"/>
          <w:szCs w:val="21"/>
        </w:rPr>
        <w:t>本合同设计费（含增值税）为人民币</w:t>
      </w:r>
      <w:r>
        <w:rPr>
          <w:rFonts w:hint="eastAsia" w:ascii="宋体" w:hAnsi="宋体" w:eastAsia="宋体" w:cs="宋体"/>
          <w:b/>
          <w:bCs/>
          <w:color w:val="auto"/>
          <w:sz w:val="21"/>
          <w:szCs w:val="21"/>
          <w:u w:val="single"/>
        </w:rPr>
        <w:t xml:space="preserve">  </w:t>
      </w:r>
      <w:r>
        <w:rPr>
          <w:rFonts w:hint="eastAsia" w:ascii="宋体" w:hAnsi="宋体" w:eastAsia="宋体" w:cs="宋体"/>
          <w:b/>
          <w:bCs/>
          <w:color w:val="auto"/>
          <w:sz w:val="21"/>
          <w:szCs w:val="21"/>
        </w:rPr>
        <w:t>元整（大写：</w:t>
      </w:r>
      <w:r>
        <w:rPr>
          <w:rFonts w:hint="eastAsia" w:ascii="宋体" w:hAnsi="宋体" w:eastAsia="宋体" w:cs="宋体"/>
          <w:b/>
          <w:bCs/>
          <w:color w:val="auto"/>
          <w:sz w:val="21"/>
          <w:szCs w:val="21"/>
          <w:u w:val="single"/>
        </w:rPr>
        <w:t xml:space="preserve"> 元整</w:t>
      </w:r>
      <w:r>
        <w:rPr>
          <w:rFonts w:hint="eastAsia" w:ascii="宋体" w:hAnsi="宋体" w:eastAsia="宋体" w:cs="宋体"/>
          <w:b/>
          <w:bCs/>
          <w:color w:val="auto"/>
          <w:sz w:val="21"/>
          <w:szCs w:val="21"/>
        </w:rPr>
        <w:t>），其中不含增值税总价人民币</w:t>
      </w:r>
      <w:r>
        <w:rPr>
          <w:rFonts w:hint="eastAsia" w:ascii="宋体" w:hAnsi="宋体" w:eastAsia="宋体" w:cs="宋体"/>
          <w:b/>
          <w:bCs/>
          <w:color w:val="auto"/>
          <w:sz w:val="21"/>
          <w:szCs w:val="21"/>
          <w:u w:val="single"/>
        </w:rPr>
        <w:t xml:space="preserve">    </w:t>
      </w:r>
      <w:r>
        <w:rPr>
          <w:rFonts w:hint="eastAsia" w:ascii="宋体" w:hAnsi="宋体" w:eastAsia="宋体" w:cs="宋体"/>
          <w:b/>
          <w:bCs/>
          <w:color w:val="auto"/>
          <w:sz w:val="21"/>
          <w:szCs w:val="21"/>
        </w:rPr>
        <w:t>元整（大写：</w:t>
      </w:r>
      <w:r>
        <w:rPr>
          <w:rFonts w:hint="eastAsia" w:ascii="宋体" w:hAnsi="宋体" w:eastAsia="宋体" w:cs="宋体"/>
          <w:b/>
          <w:bCs/>
          <w:color w:val="auto"/>
          <w:sz w:val="21"/>
          <w:szCs w:val="21"/>
          <w:u w:val="single"/>
        </w:rPr>
        <w:t xml:space="preserve">   </w:t>
      </w:r>
      <w:r>
        <w:rPr>
          <w:rFonts w:hint="eastAsia" w:ascii="宋体" w:hAnsi="宋体" w:eastAsia="宋体" w:cs="宋体"/>
          <w:b/>
          <w:bCs/>
          <w:color w:val="auto"/>
          <w:sz w:val="21"/>
          <w:szCs w:val="21"/>
        </w:rPr>
        <w:t>），增值税率为</w:t>
      </w:r>
      <w:r>
        <w:rPr>
          <w:rFonts w:hint="eastAsia" w:ascii="宋体" w:hAnsi="宋体" w:eastAsia="宋体" w:cs="宋体"/>
          <w:b/>
          <w:bCs/>
          <w:color w:val="auto"/>
          <w:sz w:val="21"/>
          <w:szCs w:val="21"/>
          <w:u w:val="single"/>
        </w:rPr>
        <w:t xml:space="preserve">  6  </w:t>
      </w:r>
      <w:r>
        <w:rPr>
          <w:rFonts w:hint="eastAsia" w:ascii="宋体" w:hAnsi="宋体" w:eastAsia="宋体" w:cs="宋体"/>
          <w:b/>
          <w:bCs/>
          <w:color w:val="auto"/>
          <w:sz w:val="21"/>
          <w:szCs w:val="21"/>
        </w:rPr>
        <w:t>%，增值税金额为人民币</w:t>
      </w:r>
      <w:r>
        <w:rPr>
          <w:rFonts w:hint="eastAsia" w:ascii="宋体" w:hAnsi="宋体" w:eastAsia="宋体" w:cs="宋体"/>
          <w:b/>
          <w:bCs/>
          <w:color w:val="auto"/>
          <w:sz w:val="21"/>
          <w:szCs w:val="21"/>
          <w:u w:val="single"/>
        </w:rPr>
        <w:t xml:space="preserve">    </w:t>
      </w:r>
      <w:r>
        <w:rPr>
          <w:rFonts w:hint="eastAsia" w:ascii="宋体" w:hAnsi="宋体" w:eastAsia="宋体" w:cs="宋体"/>
          <w:b/>
          <w:bCs/>
          <w:color w:val="auto"/>
          <w:sz w:val="21"/>
          <w:szCs w:val="21"/>
        </w:rPr>
        <w:t>元整（大写：</w:t>
      </w:r>
      <w:r>
        <w:rPr>
          <w:rFonts w:hint="eastAsia" w:ascii="宋体" w:hAnsi="宋体" w:eastAsia="宋体" w:cs="宋体"/>
          <w:b/>
          <w:bCs/>
          <w:color w:val="auto"/>
          <w:sz w:val="21"/>
          <w:szCs w:val="21"/>
          <w:u w:val="single"/>
        </w:rPr>
        <w:t xml:space="preserve">   </w:t>
      </w:r>
      <w:r>
        <w:rPr>
          <w:rFonts w:hint="eastAsia" w:ascii="宋体" w:hAnsi="宋体" w:eastAsia="宋体" w:cs="宋体"/>
          <w:b/>
          <w:bCs/>
          <w:color w:val="auto"/>
          <w:sz w:val="21"/>
          <w:szCs w:val="21"/>
        </w:rPr>
        <w:t>）。如因国家增值税政策原因调整、增值税税率调整的，则以不含增值税总价不变、增值税金额调整为原则调整含增值税总价。</w:t>
      </w:r>
    </w:p>
    <w:p>
      <w:pPr>
        <w:pStyle w:val="13"/>
        <w:snapToGrid w:val="0"/>
        <w:spacing w:line="360" w:lineRule="auto"/>
        <w:ind w:left="851" w:firstLine="0" w:firstLineChars="0"/>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发包人将相应款项汇入设计人指定银行账户如下：</w:t>
      </w:r>
    </w:p>
    <w:p>
      <w:pPr>
        <w:pStyle w:val="13"/>
        <w:snapToGrid w:val="0"/>
        <w:spacing w:line="360" w:lineRule="auto"/>
        <w:ind w:left="851" w:firstLine="0" w:firstLineChars="0"/>
        <w:jc w:val="left"/>
        <w:rPr>
          <w:rFonts w:hint="eastAsia" w:ascii="宋体" w:hAnsi="宋体" w:eastAsia="宋体" w:cs="宋体"/>
          <w:bCs/>
          <w:color w:val="auto"/>
          <w:sz w:val="21"/>
          <w:szCs w:val="21"/>
          <w:u w:val="single"/>
        </w:rPr>
      </w:pPr>
      <w:r>
        <w:rPr>
          <w:rFonts w:hint="eastAsia" w:ascii="宋体" w:hAnsi="宋体" w:eastAsia="宋体" w:cs="宋体"/>
          <w:bCs/>
          <w:color w:val="auto"/>
          <w:sz w:val="21"/>
          <w:szCs w:val="21"/>
        </w:rPr>
        <w:t>公司名称：</w:t>
      </w:r>
      <w:r>
        <w:rPr>
          <w:rFonts w:hint="eastAsia" w:ascii="宋体" w:hAnsi="宋体" w:eastAsia="宋体" w:cs="宋体"/>
          <w:bCs/>
          <w:color w:val="auto"/>
          <w:sz w:val="21"/>
          <w:szCs w:val="21"/>
          <w:u w:val="single"/>
        </w:rPr>
        <w:t xml:space="preserve">  </w:t>
      </w:r>
    </w:p>
    <w:p>
      <w:pPr>
        <w:pStyle w:val="13"/>
        <w:snapToGrid w:val="0"/>
        <w:spacing w:line="360" w:lineRule="auto"/>
        <w:ind w:left="851" w:firstLine="0" w:firstLineChars="0"/>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开户行：</w:t>
      </w:r>
      <w:r>
        <w:rPr>
          <w:rFonts w:hint="eastAsia" w:ascii="宋体" w:hAnsi="宋体" w:eastAsia="宋体" w:cs="宋体"/>
          <w:bCs/>
          <w:color w:val="auto"/>
          <w:sz w:val="21"/>
          <w:szCs w:val="21"/>
          <w:u w:val="single"/>
        </w:rPr>
        <w:t xml:space="preserve">       </w:t>
      </w:r>
    </w:p>
    <w:p>
      <w:pPr>
        <w:pStyle w:val="13"/>
        <w:snapToGrid w:val="0"/>
        <w:spacing w:line="360" w:lineRule="auto"/>
        <w:ind w:left="851" w:firstLine="0" w:firstLineChars="0"/>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帐号：</w:t>
      </w:r>
      <w:r>
        <w:rPr>
          <w:rFonts w:hint="eastAsia" w:ascii="宋体" w:hAnsi="宋体" w:eastAsia="宋体" w:cs="宋体"/>
          <w:bCs/>
          <w:color w:val="auto"/>
          <w:sz w:val="21"/>
          <w:szCs w:val="21"/>
          <w:u w:val="single"/>
        </w:rPr>
        <w:t xml:space="preserve">      </w:t>
      </w:r>
    </w:p>
    <w:p>
      <w:pPr>
        <w:pStyle w:val="13"/>
        <w:snapToGrid w:val="0"/>
        <w:spacing w:line="360" w:lineRule="auto"/>
        <w:ind w:left="851" w:firstLine="0" w:firstLineChars="0"/>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设计人若需变更指定账户需提前30日书面通知发包人，否则由此引发的一切后果由设计人自行承担。</w:t>
      </w:r>
    </w:p>
    <w:p>
      <w:pPr>
        <w:pStyle w:val="13"/>
        <w:numPr>
          <w:ilvl w:val="0"/>
          <w:numId w:val="0"/>
        </w:numPr>
        <w:snapToGrid w:val="0"/>
        <w:spacing w:line="360" w:lineRule="auto"/>
        <w:ind w:leftChars="0"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5.2</w:t>
      </w:r>
      <w:r>
        <w:rPr>
          <w:rFonts w:hint="eastAsia" w:ascii="宋体" w:hAnsi="宋体" w:eastAsia="宋体" w:cs="宋体"/>
          <w:color w:val="auto"/>
          <w:sz w:val="21"/>
          <w:szCs w:val="21"/>
        </w:rPr>
        <w:t>设计费用</w:t>
      </w:r>
    </w:p>
    <w:p>
      <w:pPr>
        <w:pStyle w:val="13"/>
        <w:tabs>
          <w:tab w:val="left" w:pos="851"/>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line="360" w:lineRule="auto"/>
        <w:rPr>
          <w:rFonts w:hint="eastAsia" w:ascii="宋体" w:hAnsi="宋体" w:eastAsia="宋体" w:cs="宋体"/>
          <w:color w:val="auto"/>
          <w:sz w:val="21"/>
          <w:szCs w:val="21"/>
          <w:lang w:bidi="en-US"/>
        </w:rPr>
      </w:pPr>
      <w:r>
        <w:rPr>
          <w:rFonts w:hint="eastAsia" w:ascii="宋体" w:hAnsi="宋体" w:eastAsia="宋体" w:cs="宋体"/>
          <w:color w:val="auto"/>
          <w:sz w:val="21"/>
          <w:szCs w:val="21"/>
          <w:lang w:bidi="zh-CN"/>
        </w:rPr>
        <w:t>5.2.1 合同签订后十个工作日内，发包人向设计人支付合同总价的20%作为定金;</w:t>
      </w:r>
    </w:p>
    <w:p>
      <w:pPr>
        <w:pStyle w:val="13"/>
        <w:tabs>
          <w:tab w:val="left" w:pos="851"/>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line="360" w:lineRule="auto"/>
        <w:rPr>
          <w:rFonts w:hint="eastAsia" w:ascii="宋体" w:hAnsi="宋体" w:eastAsia="宋体" w:cs="宋体"/>
          <w:color w:val="auto"/>
          <w:sz w:val="21"/>
          <w:szCs w:val="21"/>
          <w:lang w:bidi="en-US"/>
        </w:rPr>
      </w:pPr>
      <w:r>
        <w:rPr>
          <w:rFonts w:hint="eastAsia" w:ascii="宋体" w:hAnsi="宋体" w:eastAsia="宋体" w:cs="宋体"/>
          <w:color w:val="auto"/>
          <w:sz w:val="21"/>
          <w:szCs w:val="21"/>
          <w:lang w:bidi="zh-CN"/>
        </w:rPr>
        <w:t>5.2.2 设计人提交最终室内设计方案成果并经过发包人书面确认后十个工作日内，支付合同总价的15%；</w:t>
      </w:r>
    </w:p>
    <w:p>
      <w:pPr>
        <w:pStyle w:val="13"/>
        <w:tabs>
          <w:tab w:val="left" w:pos="851"/>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line="360" w:lineRule="auto"/>
        <w:rPr>
          <w:rFonts w:hint="eastAsia" w:ascii="宋体" w:hAnsi="宋体" w:eastAsia="宋体" w:cs="宋体"/>
          <w:color w:val="auto"/>
          <w:sz w:val="21"/>
          <w:szCs w:val="21"/>
          <w:lang w:bidi="en-US"/>
        </w:rPr>
      </w:pPr>
      <w:r>
        <w:rPr>
          <w:rFonts w:hint="eastAsia" w:ascii="宋体" w:hAnsi="宋体" w:eastAsia="宋体" w:cs="宋体"/>
          <w:color w:val="auto"/>
          <w:sz w:val="21"/>
          <w:szCs w:val="21"/>
          <w:lang w:bidi="zh-CN"/>
        </w:rPr>
        <w:t>5.2.3 设计人提交材料样板及全套物料手册并经过发包人书面确认后十个工作日内，支付合同总价的20%；</w:t>
      </w:r>
    </w:p>
    <w:p>
      <w:pPr>
        <w:pStyle w:val="13"/>
        <w:tabs>
          <w:tab w:val="left" w:pos="851"/>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line="360" w:lineRule="auto"/>
        <w:rPr>
          <w:rFonts w:hint="eastAsia" w:ascii="宋体" w:hAnsi="宋体" w:eastAsia="宋体" w:cs="宋体"/>
          <w:color w:val="auto"/>
          <w:sz w:val="21"/>
          <w:szCs w:val="21"/>
          <w:lang w:bidi="en-US"/>
        </w:rPr>
      </w:pPr>
      <w:r>
        <w:rPr>
          <w:rFonts w:hint="eastAsia" w:ascii="宋体" w:hAnsi="宋体" w:eastAsia="宋体" w:cs="宋体"/>
          <w:color w:val="auto"/>
          <w:sz w:val="21"/>
          <w:szCs w:val="21"/>
          <w:lang w:bidi="zh-CN"/>
        </w:rPr>
        <w:t>5.2.4 设计人提交全套施工图文件并通过施工图审查，或经过发包人书面确认后十个工作日内，支付合同总价的20%；</w:t>
      </w:r>
    </w:p>
    <w:p>
      <w:pPr>
        <w:pStyle w:val="13"/>
        <w:tabs>
          <w:tab w:val="left" w:pos="851"/>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line="360" w:lineRule="auto"/>
        <w:rPr>
          <w:rFonts w:hint="eastAsia" w:ascii="宋体" w:hAnsi="宋体" w:eastAsia="宋体" w:cs="宋体"/>
          <w:color w:val="auto"/>
          <w:sz w:val="21"/>
          <w:szCs w:val="21"/>
          <w:lang w:bidi="en-US"/>
        </w:rPr>
      </w:pPr>
      <w:r>
        <w:rPr>
          <w:rFonts w:hint="eastAsia" w:ascii="宋体" w:hAnsi="宋体" w:eastAsia="宋体" w:cs="宋体"/>
          <w:color w:val="auto"/>
          <w:sz w:val="21"/>
          <w:szCs w:val="21"/>
          <w:lang w:bidi="zh-CN"/>
        </w:rPr>
        <w:t>5.2.5 硬装工程通过发包人内部验收，或经过发包人书面确认后十个工作日内，支付合同总价的15%；</w:t>
      </w:r>
    </w:p>
    <w:p>
      <w:pPr>
        <w:pStyle w:val="13"/>
        <w:tabs>
          <w:tab w:val="left" w:pos="851"/>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line="360" w:lineRule="auto"/>
        <w:rPr>
          <w:rFonts w:hint="eastAsia" w:ascii="宋体" w:hAnsi="宋体" w:eastAsia="宋体" w:cs="宋体"/>
          <w:color w:val="auto"/>
          <w:sz w:val="21"/>
          <w:szCs w:val="21"/>
          <w:lang w:bidi="en-US"/>
        </w:rPr>
      </w:pPr>
      <w:r>
        <w:rPr>
          <w:rFonts w:hint="eastAsia" w:ascii="宋体" w:hAnsi="宋体" w:eastAsia="宋体" w:cs="宋体"/>
          <w:color w:val="auto"/>
          <w:sz w:val="21"/>
          <w:szCs w:val="21"/>
          <w:lang w:bidi="zh-CN"/>
        </w:rPr>
        <w:t>5.2.6 全部工程验收、竣工备案通过并完成设计费结算后十个工作日内，支付合同剩余金额。</w:t>
      </w:r>
    </w:p>
    <w:p>
      <w:pPr>
        <w:pStyle w:val="13"/>
        <w:tabs>
          <w:tab w:val="left" w:pos="851"/>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line="360" w:lineRule="auto"/>
        <w:rPr>
          <w:rFonts w:hint="eastAsia" w:ascii="宋体" w:hAnsi="宋体" w:eastAsia="宋体" w:cs="宋体"/>
          <w:color w:val="auto"/>
          <w:sz w:val="21"/>
          <w:szCs w:val="21"/>
          <w:lang w:bidi="en-US"/>
        </w:rPr>
      </w:pPr>
      <w:r>
        <w:rPr>
          <w:rFonts w:hint="eastAsia" w:ascii="宋体" w:hAnsi="宋体" w:eastAsia="宋体" w:cs="宋体"/>
          <w:color w:val="auto"/>
          <w:sz w:val="21"/>
          <w:szCs w:val="21"/>
          <w:lang w:bidi="zh-CN"/>
        </w:rPr>
        <w:t>说明：本合同履行后，定金抵作设计费。</w:t>
      </w:r>
    </w:p>
    <w:p>
      <w:pPr>
        <w:pStyle w:val="13"/>
        <w:tabs>
          <w:tab w:val="left" w:pos="851"/>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line="360" w:lineRule="auto"/>
        <w:rPr>
          <w:rFonts w:hint="eastAsia" w:ascii="宋体" w:hAnsi="宋体" w:eastAsia="宋体" w:cs="宋体"/>
          <w:color w:val="auto"/>
          <w:sz w:val="21"/>
          <w:szCs w:val="21"/>
          <w:lang w:bidi="en-US"/>
        </w:rPr>
      </w:pPr>
      <w:r>
        <w:rPr>
          <w:rFonts w:hint="eastAsia" w:ascii="宋体" w:hAnsi="宋体" w:eastAsia="宋体" w:cs="宋体"/>
          <w:color w:val="auto"/>
          <w:sz w:val="21"/>
          <w:szCs w:val="21"/>
          <w:lang w:bidi="zh-CN"/>
        </w:rPr>
        <w:t>发包人对限额设计有明确要求，详见附件二设计任务书。</w:t>
      </w:r>
    </w:p>
    <w:p>
      <w:pPr>
        <w:pStyle w:val="13"/>
        <w:tabs>
          <w:tab w:val="left" w:pos="851"/>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line="360" w:lineRule="auto"/>
        <w:rPr>
          <w:rFonts w:hint="eastAsia" w:ascii="宋体" w:hAnsi="宋体" w:eastAsia="宋体" w:cs="宋体"/>
          <w:color w:val="auto"/>
          <w:sz w:val="21"/>
          <w:szCs w:val="21"/>
          <w:lang w:bidi="zh-CN"/>
        </w:rPr>
      </w:pPr>
      <w:r>
        <w:rPr>
          <w:rFonts w:hint="eastAsia" w:ascii="宋体" w:hAnsi="宋体" w:eastAsia="宋体" w:cs="宋体"/>
          <w:color w:val="auto"/>
          <w:sz w:val="21"/>
          <w:szCs w:val="21"/>
          <w:lang w:bidi="zh-CN"/>
        </w:rPr>
        <w:t>5.2.7 设计人在发包人每次付款前至少7日应向发包人开具相应金额合法有效的增值税专用发票。若设计人未提供或提供的发票不符合前述要求的，则发包人有权延期付款且无需承担任何违约责任。</w:t>
      </w:r>
    </w:p>
    <w:p>
      <w:pPr>
        <w:pStyle w:val="13"/>
        <w:tabs>
          <w:tab w:val="left" w:pos="851"/>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line="360" w:lineRule="auto"/>
        <w:rPr>
          <w:rFonts w:hint="eastAsia" w:ascii="宋体" w:hAnsi="宋体" w:eastAsia="宋体" w:cs="宋体"/>
          <w:color w:val="auto"/>
          <w:sz w:val="21"/>
          <w:szCs w:val="21"/>
          <w:lang w:bidi="zh-CN"/>
        </w:rPr>
      </w:pPr>
      <w:r>
        <w:rPr>
          <w:rFonts w:hint="eastAsia" w:ascii="宋体" w:hAnsi="宋体" w:eastAsia="宋体" w:cs="宋体"/>
          <w:color w:val="auto"/>
          <w:sz w:val="21"/>
          <w:szCs w:val="21"/>
          <w:lang w:bidi="zh-CN"/>
        </w:rPr>
        <w:t>发包人需开具的增值税专用发票的信息如下：</w:t>
      </w:r>
    </w:p>
    <w:p>
      <w:pPr>
        <w:pStyle w:val="13"/>
        <w:snapToGrid w:val="0"/>
        <w:spacing w:line="360" w:lineRule="auto"/>
        <w:ind w:left="851"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 xml:space="preserve">公司名称：                                                </w:t>
      </w:r>
    </w:p>
    <w:p>
      <w:pPr>
        <w:pStyle w:val="13"/>
        <w:snapToGrid w:val="0"/>
        <w:spacing w:line="360" w:lineRule="auto"/>
        <w:ind w:left="851"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 xml:space="preserve">纳税人识别号（统一社会信用代码）：                                           </w:t>
      </w:r>
    </w:p>
    <w:p>
      <w:pPr>
        <w:pStyle w:val="13"/>
        <w:snapToGrid w:val="0"/>
        <w:spacing w:line="360" w:lineRule="auto"/>
        <w:ind w:left="851"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 xml:space="preserve">公司地址：                                  </w:t>
      </w:r>
    </w:p>
    <w:p>
      <w:pPr>
        <w:pStyle w:val="13"/>
        <w:snapToGrid w:val="0"/>
        <w:spacing w:line="360" w:lineRule="auto"/>
        <w:ind w:left="851"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 xml:space="preserve">联系电话：                                            </w:t>
      </w:r>
    </w:p>
    <w:p>
      <w:pPr>
        <w:pStyle w:val="13"/>
        <w:snapToGrid w:val="0"/>
        <w:spacing w:line="360" w:lineRule="auto"/>
        <w:ind w:left="851"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 xml:space="preserve">开户行：                                                </w:t>
      </w:r>
    </w:p>
    <w:p>
      <w:pPr>
        <w:pStyle w:val="13"/>
        <w:snapToGrid w:val="0"/>
        <w:spacing w:line="360" w:lineRule="auto"/>
        <w:ind w:left="851"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 xml:space="preserve">账号： </w:t>
      </w:r>
    </w:p>
    <w:p>
      <w:pPr>
        <w:pStyle w:val="13"/>
        <w:snapToGrid w:val="0"/>
        <w:spacing w:line="360" w:lineRule="auto"/>
        <w:ind w:left="851" w:firstLine="0" w:firstLineChars="0"/>
        <w:rPr>
          <w:rFonts w:hint="eastAsia" w:ascii="宋体" w:hAnsi="宋体" w:eastAsia="宋体" w:cs="宋体"/>
          <w:color w:val="auto"/>
          <w:sz w:val="21"/>
          <w:szCs w:val="21"/>
        </w:rPr>
      </w:pPr>
    </w:p>
    <w:p>
      <w:pPr>
        <w:pStyle w:val="13"/>
        <w:snapToGrid w:val="0"/>
        <w:spacing w:line="360" w:lineRule="auto"/>
        <w:ind w:left="851" w:firstLine="0" w:firstLineChars="0"/>
        <w:rPr>
          <w:rFonts w:hint="eastAsia" w:ascii="宋体" w:hAnsi="宋体" w:eastAsia="宋体" w:cs="宋体"/>
          <w:bCs/>
          <w:color w:val="auto"/>
          <w:sz w:val="21"/>
          <w:szCs w:val="21"/>
          <w:u w:val="single"/>
        </w:rPr>
      </w:pPr>
    </w:p>
    <w:p>
      <w:pPr>
        <w:pStyle w:val="13"/>
        <w:snapToGrid w:val="0"/>
        <w:spacing w:line="360" w:lineRule="auto"/>
        <w:ind w:left="851" w:firstLine="0" w:firstLineChars="0"/>
        <w:jc w:val="left"/>
        <w:rPr>
          <w:rFonts w:hint="eastAsia" w:ascii="宋体" w:hAnsi="宋体" w:eastAsia="宋体" w:cs="宋体"/>
          <w:color w:val="auto"/>
          <w:sz w:val="21"/>
          <w:szCs w:val="21"/>
        </w:rPr>
      </w:pPr>
    </w:p>
    <w:p>
      <w:pPr>
        <w:pStyle w:val="2"/>
        <w:keepNext w:val="0"/>
        <w:keepLines w:val="0"/>
        <w:numPr>
          <w:ilvl w:val="0"/>
          <w:numId w:val="4"/>
        </w:numPr>
        <w:snapToGrid w:val="0"/>
        <w:spacing w:before="0" w:after="0" w:line="360" w:lineRule="auto"/>
        <w:ind w:left="0"/>
        <w:rPr>
          <w:rFonts w:hint="eastAsia" w:ascii="宋体" w:hAnsi="宋体" w:eastAsia="宋体" w:cs="宋体"/>
          <w:color w:val="auto"/>
          <w:sz w:val="21"/>
          <w:szCs w:val="21"/>
        </w:rPr>
      </w:pPr>
      <w:r>
        <w:rPr>
          <w:rFonts w:hint="eastAsia" w:ascii="宋体" w:hAnsi="宋体" w:eastAsia="宋体" w:cs="宋体"/>
          <w:color w:val="auto"/>
          <w:sz w:val="21"/>
          <w:szCs w:val="21"/>
        </w:rPr>
        <w:t>双方责任</w:t>
      </w:r>
    </w:p>
    <w:p>
      <w:pPr>
        <w:pStyle w:val="13"/>
        <w:numPr>
          <w:ilvl w:val="0"/>
          <w:numId w:val="11"/>
        </w:numPr>
        <w:snapToGrid w:val="0"/>
        <w:spacing w:line="360" w:lineRule="auto"/>
        <w:ind w:left="851" w:hanging="851" w:firstLineChars="0"/>
        <w:jc w:val="left"/>
        <w:rPr>
          <w:rFonts w:hint="eastAsia" w:ascii="宋体" w:hAnsi="宋体" w:eastAsia="宋体" w:cs="宋体"/>
          <w:color w:val="auto"/>
          <w:sz w:val="21"/>
          <w:szCs w:val="21"/>
        </w:rPr>
      </w:pPr>
      <w:r>
        <w:rPr>
          <w:rFonts w:hint="eastAsia" w:ascii="宋体" w:hAnsi="宋体" w:eastAsia="宋体" w:cs="宋体"/>
          <w:color w:val="auto"/>
          <w:sz w:val="21"/>
          <w:szCs w:val="21"/>
        </w:rPr>
        <w:t>发包人责任：</w:t>
      </w:r>
    </w:p>
    <w:p>
      <w:pPr>
        <w:pStyle w:val="13"/>
        <w:numPr>
          <w:ilvl w:val="0"/>
          <w:numId w:val="12"/>
        </w:numPr>
        <w:snapToGrid w:val="0"/>
        <w:spacing w:line="360" w:lineRule="auto"/>
        <w:ind w:left="851" w:hanging="851" w:firstLineChars="0"/>
        <w:jc w:val="left"/>
        <w:rPr>
          <w:rFonts w:hint="eastAsia" w:ascii="宋体" w:hAnsi="宋体" w:eastAsia="宋体" w:cs="宋体"/>
          <w:color w:val="auto"/>
          <w:sz w:val="21"/>
          <w:szCs w:val="21"/>
        </w:rPr>
      </w:pPr>
      <w:r>
        <w:rPr>
          <w:rFonts w:hint="eastAsia" w:ascii="宋体" w:hAnsi="宋体" w:eastAsia="宋体" w:cs="宋体"/>
          <w:color w:val="auto"/>
          <w:sz w:val="21"/>
          <w:szCs w:val="21"/>
        </w:rPr>
        <w:t>发包人按本合同第三条规定的内容，在规定的时间内向设计人提交资料及文件，并对其完整性、正确性、及时性负责，发包人不得要求设计人违反国家有关标准进行设计。</w:t>
      </w:r>
    </w:p>
    <w:p>
      <w:pPr>
        <w:pStyle w:val="13"/>
        <w:numPr>
          <w:ilvl w:val="0"/>
          <w:numId w:val="12"/>
        </w:numPr>
        <w:snapToGrid w:val="0"/>
        <w:spacing w:line="360" w:lineRule="auto"/>
        <w:ind w:left="851" w:hanging="851" w:firstLineChars="0"/>
        <w:jc w:val="left"/>
        <w:rPr>
          <w:rFonts w:hint="eastAsia" w:ascii="宋体" w:hAnsi="宋体" w:eastAsia="宋体" w:cs="宋体"/>
          <w:color w:val="auto"/>
          <w:sz w:val="21"/>
          <w:szCs w:val="21"/>
        </w:rPr>
      </w:pPr>
      <w:r>
        <w:rPr>
          <w:rFonts w:hint="eastAsia" w:ascii="宋体" w:hAnsi="宋体" w:eastAsia="宋体" w:cs="宋体"/>
          <w:color w:val="auto"/>
          <w:sz w:val="21"/>
          <w:szCs w:val="21"/>
        </w:rPr>
        <w:t>发包人要求设计人比合同规定时间提前交付设计资料及文件时，设计人应尽力根据发包人实际需求完成工作，发包人根据设计人提前投入的工作量，向设计人支付人工赶工费。</w:t>
      </w:r>
    </w:p>
    <w:p>
      <w:pPr>
        <w:pStyle w:val="13"/>
        <w:numPr>
          <w:ilvl w:val="0"/>
          <w:numId w:val="12"/>
        </w:numPr>
        <w:snapToGrid w:val="0"/>
        <w:spacing w:line="360" w:lineRule="auto"/>
        <w:ind w:left="851" w:hanging="851" w:firstLineChars="0"/>
        <w:jc w:val="left"/>
        <w:rPr>
          <w:rFonts w:hint="eastAsia" w:ascii="宋体" w:hAnsi="宋体" w:eastAsia="宋体" w:cs="宋体"/>
          <w:color w:val="auto"/>
          <w:sz w:val="21"/>
          <w:szCs w:val="21"/>
        </w:rPr>
      </w:pPr>
      <w:r>
        <w:rPr>
          <w:rFonts w:hint="eastAsia" w:ascii="宋体" w:hAnsi="宋体" w:eastAsia="宋体" w:cs="宋体"/>
          <w:color w:val="auto"/>
          <w:sz w:val="21"/>
          <w:szCs w:val="21"/>
        </w:rPr>
        <w:t>发包人应为派赴现场处理有关设计问题的工作人员，提供必要的工作生活及交通等方便条件，其费用由设计人自行承担。</w:t>
      </w:r>
    </w:p>
    <w:p>
      <w:pPr>
        <w:pStyle w:val="13"/>
        <w:numPr>
          <w:ilvl w:val="0"/>
          <w:numId w:val="12"/>
        </w:numPr>
        <w:snapToGrid w:val="0"/>
        <w:spacing w:line="360" w:lineRule="auto"/>
        <w:ind w:left="851" w:hanging="851" w:firstLineChars="0"/>
        <w:jc w:val="left"/>
        <w:rPr>
          <w:rFonts w:hint="eastAsia" w:ascii="宋体" w:hAnsi="宋体" w:eastAsia="宋体" w:cs="宋体"/>
          <w:color w:val="auto"/>
          <w:sz w:val="21"/>
          <w:szCs w:val="21"/>
        </w:rPr>
      </w:pPr>
      <w:r>
        <w:rPr>
          <w:rFonts w:hint="eastAsia" w:ascii="宋体" w:hAnsi="宋体" w:eastAsia="宋体" w:cs="宋体"/>
          <w:color w:val="auto"/>
          <w:sz w:val="21"/>
          <w:szCs w:val="21"/>
        </w:rPr>
        <w:t>设计人提供的所有设计成果、设计资料和文件的知识产权和相关财产权利均归发包人所有，设计人无权就前述成果、文件进行转让或者超出本合同范围内进行使用，否则发包人有权要求设计人按照本合同金额的20%向发包人支付违约金，若不足以弥补发包人损失的，设计人还需赔偿发包人全部损失。但是，发包人应保护设计人的投标书、设计方案、文件、资料图纸、数据、计算软件和专利技术。未经设计人同意，发包人对设计人交付的设计资料及文件不得擅自修改，如发生以上情况，发包人应负法律责任，设计人有权向发包人提出索赔。</w:t>
      </w:r>
    </w:p>
    <w:p>
      <w:pPr>
        <w:pStyle w:val="13"/>
        <w:numPr>
          <w:ilvl w:val="0"/>
          <w:numId w:val="12"/>
        </w:numPr>
        <w:snapToGrid w:val="0"/>
        <w:spacing w:line="360" w:lineRule="auto"/>
        <w:ind w:left="851" w:hanging="851" w:firstLineChars="0"/>
        <w:jc w:val="left"/>
        <w:rPr>
          <w:rFonts w:hint="eastAsia" w:ascii="宋体" w:hAnsi="宋体" w:eastAsia="宋体" w:cs="宋体"/>
          <w:color w:val="auto"/>
          <w:sz w:val="21"/>
          <w:szCs w:val="21"/>
        </w:rPr>
      </w:pPr>
      <w:r>
        <w:rPr>
          <w:rFonts w:hint="eastAsia" w:ascii="宋体" w:hAnsi="宋体" w:eastAsia="宋体" w:cs="宋体"/>
          <w:color w:val="auto"/>
          <w:sz w:val="21"/>
          <w:szCs w:val="21"/>
        </w:rPr>
        <w:t>发包人应积极参加概念方案设计讨论，确认过程，并配合设计人督促概念方案设计单位完成概念方案设计，以便设计人能及时完成报批方案的工作。</w:t>
      </w:r>
    </w:p>
    <w:p>
      <w:pPr>
        <w:pStyle w:val="13"/>
        <w:numPr>
          <w:ilvl w:val="0"/>
          <w:numId w:val="12"/>
        </w:numPr>
        <w:snapToGrid w:val="0"/>
        <w:spacing w:line="360" w:lineRule="auto"/>
        <w:ind w:left="851" w:hanging="851" w:firstLineChars="0"/>
        <w:jc w:val="left"/>
        <w:rPr>
          <w:rFonts w:hint="eastAsia" w:ascii="宋体" w:hAnsi="宋体" w:eastAsia="宋体" w:cs="宋体"/>
          <w:color w:val="auto"/>
          <w:sz w:val="21"/>
          <w:szCs w:val="21"/>
        </w:rPr>
      </w:pPr>
      <w:r>
        <w:rPr>
          <w:rFonts w:hint="eastAsia" w:ascii="宋体" w:hAnsi="宋体" w:eastAsia="宋体" w:cs="宋体"/>
          <w:color w:val="auto"/>
          <w:sz w:val="21"/>
          <w:szCs w:val="21"/>
        </w:rPr>
        <w:t>发包人应按时向设计人提供项目设计资料和审批文件。</w:t>
      </w:r>
    </w:p>
    <w:p>
      <w:pPr>
        <w:pStyle w:val="13"/>
        <w:numPr>
          <w:ilvl w:val="0"/>
          <w:numId w:val="12"/>
        </w:numPr>
        <w:snapToGrid w:val="0"/>
        <w:spacing w:line="360" w:lineRule="auto"/>
        <w:ind w:left="851" w:hanging="851" w:firstLineChars="0"/>
        <w:jc w:val="left"/>
        <w:rPr>
          <w:rFonts w:hint="eastAsia" w:ascii="宋体" w:hAnsi="宋体" w:eastAsia="宋体" w:cs="宋体"/>
          <w:color w:val="auto"/>
          <w:sz w:val="21"/>
          <w:szCs w:val="21"/>
        </w:rPr>
      </w:pPr>
      <w:r>
        <w:rPr>
          <w:rFonts w:hint="eastAsia" w:ascii="宋体" w:hAnsi="宋体" w:eastAsia="宋体" w:cs="宋体"/>
          <w:color w:val="auto"/>
          <w:sz w:val="21"/>
          <w:szCs w:val="21"/>
        </w:rPr>
        <w:t>发包人应及时回复或确定设计人提出的各设计阶段需发包人确认的技术问题，包括设计条件、设备选型、材料使用等。</w:t>
      </w:r>
    </w:p>
    <w:p>
      <w:pPr>
        <w:pStyle w:val="13"/>
        <w:numPr>
          <w:ilvl w:val="0"/>
          <w:numId w:val="12"/>
        </w:numPr>
        <w:snapToGrid w:val="0"/>
        <w:spacing w:line="360" w:lineRule="auto"/>
        <w:ind w:left="851" w:hanging="851" w:firstLineChars="0"/>
        <w:jc w:val="left"/>
        <w:rPr>
          <w:rFonts w:hint="eastAsia" w:ascii="宋体" w:hAnsi="宋体" w:eastAsia="宋体" w:cs="宋体"/>
          <w:color w:val="auto"/>
          <w:sz w:val="21"/>
          <w:szCs w:val="21"/>
        </w:rPr>
      </w:pPr>
      <w:r>
        <w:rPr>
          <w:rFonts w:hint="eastAsia" w:ascii="宋体" w:hAnsi="宋体" w:eastAsia="宋体" w:cs="宋体"/>
          <w:color w:val="auto"/>
          <w:sz w:val="21"/>
          <w:szCs w:val="21"/>
        </w:rPr>
        <w:t>发包人按项目开发节点的要求，办理各阶段的审批、报建、施工手续。</w:t>
      </w:r>
    </w:p>
    <w:p>
      <w:pPr>
        <w:pStyle w:val="13"/>
        <w:numPr>
          <w:ilvl w:val="0"/>
          <w:numId w:val="12"/>
        </w:numPr>
        <w:snapToGrid w:val="0"/>
        <w:spacing w:line="360" w:lineRule="auto"/>
        <w:ind w:left="851" w:hanging="851" w:firstLineChars="0"/>
        <w:jc w:val="left"/>
        <w:rPr>
          <w:rFonts w:hint="eastAsia" w:ascii="宋体" w:hAnsi="宋体" w:eastAsia="宋体" w:cs="宋体"/>
          <w:color w:val="auto"/>
          <w:sz w:val="21"/>
          <w:szCs w:val="21"/>
        </w:rPr>
      </w:pPr>
      <w:r>
        <w:rPr>
          <w:rFonts w:hint="eastAsia" w:ascii="宋体" w:hAnsi="宋体" w:eastAsia="宋体" w:cs="宋体"/>
          <w:color w:val="auto"/>
          <w:sz w:val="21"/>
          <w:szCs w:val="21"/>
        </w:rPr>
        <w:t>发包人及时提供各项目的开发建设主要经济控制指标和标准，并且项目过程中发包人有权根据经济指标变化进行调整。</w:t>
      </w:r>
    </w:p>
    <w:p>
      <w:pPr>
        <w:pStyle w:val="13"/>
        <w:numPr>
          <w:ilvl w:val="0"/>
          <w:numId w:val="12"/>
        </w:numPr>
        <w:snapToGrid w:val="0"/>
        <w:spacing w:line="360" w:lineRule="auto"/>
        <w:ind w:left="851" w:hanging="851" w:firstLineChars="0"/>
        <w:jc w:val="left"/>
        <w:rPr>
          <w:rFonts w:hint="eastAsia" w:ascii="宋体" w:hAnsi="宋体" w:eastAsia="宋体" w:cs="宋体"/>
          <w:color w:val="auto"/>
          <w:sz w:val="21"/>
          <w:szCs w:val="21"/>
        </w:rPr>
      </w:pPr>
      <w:r>
        <w:rPr>
          <w:rFonts w:hint="eastAsia" w:ascii="宋体" w:hAnsi="宋体" w:eastAsia="宋体" w:cs="宋体"/>
          <w:color w:val="auto"/>
          <w:sz w:val="21"/>
          <w:szCs w:val="21"/>
          <w:lang w:bidi="zh-CN"/>
        </w:rPr>
        <w:t>发包人应及时对室内设计方案，包括但不限于室内设计、消防、灯光、声学、智能化、标识标牌、软装等设计内容进行确认。</w:t>
      </w:r>
    </w:p>
    <w:p>
      <w:pPr>
        <w:pStyle w:val="13"/>
        <w:numPr>
          <w:ilvl w:val="0"/>
          <w:numId w:val="12"/>
        </w:numPr>
        <w:snapToGrid w:val="0"/>
        <w:spacing w:line="360" w:lineRule="auto"/>
        <w:ind w:left="851" w:hanging="851" w:firstLineChars="0"/>
        <w:jc w:val="left"/>
        <w:rPr>
          <w:rFonts w:hint="eastAsia" w:ascii="宋体" w:hAnsi="宋体" w:eastAsia="宋体" w:cs="宋体"/>
          <w:color w:val="auto"/>
          <w:sz w:val="21"/>
          <w:szCs w:val="21"/>
        </w:rPr>
      </w:pPr>
      <w:r>
        <w:rPr>
          <w:rFonts w:hint="eastAsia" w:ascii="宋体" w:hAnsi="宋体" w:eastAsia="宋体" w:cs="宋体"/>
          <w:color w:val="auto"/>
          <w:sz w:val="21"/>
          <w:szCs w:val="21"/>
        </w:rPr>
        <w:t>发包人按项目设计合同及时支付设计人设计费用。</w:t>
      </w:r>
    </w:p>
    <w:p>
      <w:pPr>
        <w:pStyle w:val="13"/>
        <w:numPr>
          <w:ilvl w:val="0"/>
          <w:numId w:val="12"/>
        </w:numPr>
        <w:snapToGrid w:val="0"/>
        <w:spacing w:line="360" w:lineRule="auto"/>
        <w:ind w:left="851" w:hanging="851" w:firstLineChars="0"/>
        <w:jc w:val="left"/>
        <w:rPr>
          <w:rFonts w:hint="eastAsia" w:ascii="宋体" w:hAnsi="宋体" w:eastAsia="宋体" w:cs="宋体"/>
          <w:color w:val="auto"/>
          <w:sz w:val="21"/>
          <w:szCs w:val="21"/>
        </w:rPr>
      </w:pPr>
      <w:r>
        <w:rPr>
          <w:rFonts w:hint="eastAsia" w:ascii="宋体" w:hAnsi="宋体" w:eastAsia="宋体" w:cs="宋体"/>
          <w:color w:val="auto"/>
          <w:sz w:val="21"/>
          <w:szCs w:val="21"/>
        </w:rPr>
        <w:t>发包人有权为营销需要在本项目范围内使用设计人的名称、标志或者商标，包括但不限于报纸、杂志、广告、网络媒体等各类传播平台。同时，发包人有权公开设计人的设计成果并进行介绍。设计人确认，此种形式的介绍不构成侵权。前述权利不因本合同的终止而终止。</w:t>
      </w:r>
    </w:p>
    <w:p>
      <w:pPr>
        <w:pStyle w:val="13"/>
        <w:numPr>
          <w:ilvl w:val="0"/>
          <w:numId w:val="12"/>
        </w:numPr>
        <w:snapToGrid w:val="0"/>
        <w:spacing w:line="360" w:lineRule="auto"/>
        <w:ind w:left="851" w:hanging="851" w:firstLineChars="0"/>
        <w:jc w:val="left"/>
        <w:rPr>
          <w:rFonts w:hint="eastAsia" w:ascii="宋体" w:hAnsi="宋体" w:eastAsia="宋体" w:cs="宋体"/>
          <w:color w:val="auto"/>
          <w:sz w:val="21"/>
          <w:szCs w:val="21"/>
        </w:rPr>
      </w:pPr>
      <w:r>
        <w:rPr>
          <w:rFonts w:hint="eastAsia" w:ascii="宋体" w:hAnsi="宋体" w:eastAsia="宋体" w:cs="宋体"/>
          <w:color w:val="auto"/>
          <w:sz w:val="21"/>
          <w:szCs w:val="21"/>
        </w:rPr>
        <w:t>专项设计中各单项招标时，发包人有权根据项目实际情况等需要对该暂估价进行调整。</w:t>
      </w:r>
    </w:p>
    <w:p>
      <w:pPr>
        <w:pStyle w:val="13"/>
        <w:numPr>
          <w:ilvl w:val="0"/>
          <w:numId w:val="12"/>
        </w:numPr>
        <w:snapToGrid w:val="0"/>
        <w:spacing w:line="360" w:lineRule="auto"/>
        <w:ind w:left="851" w:hanging="851" w:firstLineChars="0"/>
        <w:jc w:val="left"/>
        <w:rPr>
          <w:rFonts w:hint="eastAsia" w:ascii="宋体" w:hAnsi="宋体" w:eastAsia="宋体" w:cs="宋体"/>
          <w:color w:val="auto"/>
          <w:sz w:val="21"/>
          <w:szCs w:val="21"/>
        </w:rPr>
      </w:pPr>
      <w:r>
        <w:rPr>
          <w:rFonts w:hint="eastAsia" w:ascii="宋体" w:hAnsi="宋体" w:eastAsia="宋体" w:cs="宋体"/>
          <w:color w:val="auto"/>
          <w:sz w:val="21"/>
          <w:szCs w:val="21"/>
        </w:rPr>
        <w:t>发包人有权根据专项设计内容决定是否由设计人招标，如专项设计内容由设计人进行招标，发包人须在设计人发标前提供设计任务书及招标控制价，发包人须对专项设计分包单位及价格等内容进行书面确认。</w:t>
      </w:r>
    </w:p>
    <w:p>
      <w:pPr>
        <w:pStyle w:val="13"/>
        <w:numPr>
          <w:ilvl w:val="0"/>
          <w:numId w:val="11"/>
        </w:numPr>
        <w:snapToGrid w:val="0"/>
        <w:spacing w:line="360" w:lineRule="auto"/>
        <w:ind w:left="851" w:hanging="851" w:firstLineChars="0"/>
        <w:jc w:val="left"/>
        <w:rPr>
          <w:rFonts w:hint="eastAsia" w:ascii="宋体" w:hAnsi="宋体" w:eastAsia="宋体" w:cs="宋体"/>
          <w:color w:val="auto"/>
          <w:sz w:val="21"/>
          <w:szCs w:val="21"/>
        </w:rPr>
      </w:pPr>
      <w:r>
        <w:rPr>
          <w:rFonts w:hint="eastAsia" w:ascii="宋体" w:hAnsi="宋体" w:eastAsia="宋体" w:cs="宋体"/>
          <w:color w:val="auto"/>
          <w:sz w:val="21"/>
          <w:szCs w:val="21"/>
        </w:rPr>
        <w:t>设计人责任：</w:t>
      </w:r>
    </w:p>
    <w:p>
      <w:pPr>
        <w:pStyle w:val="13"/>
        <w:numPr>
          <w:ilvl w:val="0"/>
          <w:numId w:val="13"/>
        </w:numPr>
        <w:snapToGrid w:val="0"/>
        <w:spacing w:line="360" w:lineRule="auto"/>
        <w:ind w:left="851" w:hanging="851" w:firstLineChars="0"/>
        <w:jc w:val="left"/>
        <w:rPr>
          <w:rFonts w:hint="eastAsia" w:ascii="宋体" w:hAnsi="宋体" w:eastAsia="宋体" w:cs="宋体"/>
          <w:color w:val="auto"/>
          <w:sz w:val="21"/>
          <w:szCs w:val="21"/>
        </w:rPr>
      </w:pPr>
      <w:r>
        <w:rPr>
          <w:rFonts w:hint="eastAsia" w:ascii="宋体" w:hAnsi="宋体" w:eastAsia="宋体" w:cs="宋体"/>
          <w:color w:val="auto"/>
          <w:sz w:val="21"/>
          <w:szCs w:val="21"/>
        </w:rPr>
        <w:t>设计人应按国家及当地技术规范、标准、规程、发包人提出的设计要求，进行工程设计，按合同规定的进度要求提交质量合格的设计资料，并对其负责。</w:t>
      </w:r>
    </w:p>
    <w:p>
      <w:pPr>
        <w:pStyle w:val="13"/>
        <w:numPr>
          <w:ilvl w:val="0"/>
          <w:numId w:val="13"/>
        </w:numPr>
        <w:snapToGrid w:val="0"/>
        <w:spacing w:line="360" w:lineRule="auto"/>
        <w:ind w:left="851" w:hanging="851" w:firstLineChars="0"/>
        <w:jc w:val="left"/>
        <w:rPr>
          <w:rFonts w:hint="eastAsia" w:ascii="宋体" w:hAnsi="宋体" w:eastAsia="宋体" w:cs="宋体"/>
          <w:color w:val="auto"/>
          <w:sz w:val="21"/>
          <w:szCs w:val="21"/>
        </w:rPr>
      </w:pPr>
      <w:r>
        <w:rPr>
          <w:rFonts w:hint="eastAsia" w:ascii="宋体" w:hAnsi="宋体" w:eastAsia="宋体" w:cs="宋体"/>
          <w:color w:val="auto"/>
          <w:sz w:val="21"/>
          <w:szCs w:val="21"/>
        </w:rPr>
        <w:t>设计人采用的主要技术标准是：国家及地方现行的设计规范、标准及相关法规。</w:t>
      </w:r>
    </w:p>
    <w:p>
      <w:pPr>
        <w:pStyle w:val="13"/>
        <w:numPr>
          <w:ilvl w:val="0"/>
          <w:numId w:val="13"/>
        </w:numPr>
        <w:snapToGrid w:val="0"/>
        <w:spacing w:line="360" w:lineRule="auto"/>
        <w:ind w:left="851" w:hanging="851" w:firstLineChars="0"/>
        <w:jc w:val="left"/>
        <w:rPr>
          <w:rFonts w:hint="eastAsia" w:ascii="宋体" w:hAnsi="宋体" w:eastAsia="宋体" w:cs="宋体"/>
          <w:color w:val="auto"/>
          <w:sz w:val="21"/>
          <w:szCs w:val="21"/>
        </w:rPr>
      </w:pPr>
      <w:r>
        <w:rPr>
          <w:rFonts w:hint="eastAsia" w:ascii="宋体" w:hAnsi="宋体" w:eastAsia="宋体" w:cs="宋体"/>
          <w:color w:val="auto"/>
          <w:sz w:val="21"/>
          <w:szCs w:val="21"/>
        </w:rPr>
        <w:t>设计人保证设计合理使用年限为 10年。</w:t>
      </w:r>
    </w:p>
    <w:p>
      <w:pPr>
        <w:pStyle w:val="13"/>
        <w:numPr>
          <w:ilvl w:val="0"/>
          <w:numId w:val="13"/>
        </w:numPr>
        <w:snapToGrid w:val="0"/>
        <w:spacing w:line="360" w:lineRule="auto"/>
        <w:ind w:left="851" w:hanging="851" w:firstLineChars="0"/>
        <w:jc w:val="left"/>
        <w:rPr>
          <w:rFonts w:hint="eastAsia" w:ascii="宋体" w:hAnsi="宋体" w:eastAsia="宋体" w:cs="宋体"/>
          <w:color w:val="auto"/>
          <w:sz w:val="21"/>
          <w:szCs w:val="21"/>
        </w:rPr>
      </w:pPr>
      <w:r>
        <w:rPr>
          <w:rFonts w:hint="eastAsia" w:ascii="宋体" w:hAnsi="宋体" w:eastAsia="宋体" w:cs="宋体"/>
          <w:color w:val="auto"/>
          <w:sz w:val="21"/>
          <w:szCs w:val="21"/>
        </w:rPr>
        <w:t>设计人按本合同第二条和第四条规定的内容、进度及份数向发包人交付资料及文件。</w:t>
      </w:r>
    </w:p>
    <w:p>
      <w:pPr>
        <w:pStyle w:val="13"/>
        <w:numPr>
          <w:ilvl w:val="0"/>
          <w:numId w:val="13"/>
        </w:numPr>
        <w:snapToGrid w:val="0"/>
        <w:spacing w:line="360" w:lineRule="auto"/>
        <w:ind w:left="851" w:hanging="851" w:firstLineChars="0"/>
        <w:jc w:val="left"/>
        <w:rPr>
          <w:rFonts w:hint="eastAsia" w:ascii="宋体" w:hAnsi="宋体" w:eastAsia="宋体" w:cs="宋体"/>
          <w:color w:val="auto"/>
          <w:sz w:val="21"/>
          <w:szCs w:val="21"/>
        </w:rPr>
      </w:pPr>
      <w:r>
        <w:rPr>
          <w:rFonts w:hint="eastAsia" w:ascii="宋体" w:hAnsi="宋体" w:eastAsia="宋体" w:cs="宋体"/>
          <w:color w:val="auto"/>
          <w:sz w:val="21"/>
          <w:szCs w:val="21"/>
        </w:rPr>
        <w:t>设计人收到发包人提供的工程设计依据文件及设计的基础资料后，应仔细阅读，如发现任何不明晰、失误或缺陷，应在3日内向发包人提出书面意见。设计人对发包人提供资料的理解的准确性自行负责。设计人交付设计资料及文件后，按规定及发包人需要参加有关的设计审查，并根据审查结论负责对不超出原定范围的内容做必要调整补充。设计人按合同规定时限交付设计资料及文件，并且在项目开始施工前负责向发包人及施工单位进行设计交底、处理有关设计问题和参加重要部位及竣工验收。</w:t>
      </w:r>
    </w:p>
    <w:p>
      <w:pPr>
        <w:pStyle w:val="13"/>
        <w:numPr>
          <w:ilvl w:val="0"/>
          <w:numId w:val="13"/>
        </w:numPr>
        <w:snapToGrid w:val="0"/>
        <w:spacing w:line="360" w:lineRule="auto"/>
        <w:ind w:left="851" w:hanging="851" w:firstLineChars="0"/>
        <w:jc w:val="left"/>
        <w:rPr>
          <w:rFonts w:hint="eastAsia" w:ascii="宋体" w:hAnsi="宋体" w:eastAsia="宋体" w:cs="宋体"/>
          <w:color w:val="auto"/>
          <w:sz w:val="21"/>
          <w:szCs w:val="21"/>
        </w:rPr>
      </w:pPr>
      <w:r>
        <w:rPr>
          <w:rFonts w:hint="eastAsia" w:ascii="宋体" w:hAnsi="宋体" w:eastAsia="宋体" w:cs="宋体"/>
          <w:color w:val="auto"/>
          <w:sz w:val="21"/>
          <w:szCs w:val="21"/>
        </w:rPr>
        <w:t>设计人对其在本合同中所知悉的发包人的一切数据、信息等资料负有保密义务，未经发包人事先书面许可，不得擅自截留、留存任何数据、信息等资料，不得将从发包人处获知的数据、信息等资料有偿或者无偿泄露、提供给任何第三方。</w:t>
      </w:r>
      <w:r>
        <w:rPr>
          <w:rFonts w:hint="eastAsia" w:ascii="宋体" w:hAnsi="宋体" w:eastAsia="宋体" w:cs="宋体"/>
          <w:color w:val="auto"/>
          <w:sz w:val="21"/>
          <w:szCs w:val="21"/>
          <w:shd w:val="pct10" w:color="auto" w:fill="FFFFFF"/>
        </w:rPr>
        <w:t>设计人若违反前述规定，应当按照总设计费用的100%向发包人支付违约金。</w:t>
      </w:r>
      <w:r>
        <w:rPr>
          <w:rFonts w:hint="eastAsia" w:ascii="宋体" w:hAnsi="宋体" w:eastAsia="宋体" w:cs="宋体"/>
          <w:color w:val="auto"/>
          <w:sz w:val="21"/>
          <w:szCs w:val="21"/>
        </w:rPr>
        <w:t>若该违约金不足以弥补发包人因此而蒙受的损失，发包人有权向设计人追偿。同时设计人应确保提供给发包人的技术成果及相关资料不存在任何知识产权（包括但不限于著作权、专利权等）纠纷和争议，否则，设计人应赔偿发包人因此而蒙受的全部损失。设计人除依法保留备份存档外，不得再留存任何副本。未经发包人事先书面许可，设计人不得将该设计成果直接或者间接、全部或者部分地应用于其他项目，否则，设计人应当按照总设计费用的100%向发包人支付违约金。设计人可对本项目的设计成果进行宣传及出版,但需征得发包人书面同意。设计人为宣传需要而使用发包人的名称和标志，包括但不限于通过报纸，杂志，广告及网络媒体等，需事先征得发包人书面同意。设计人若违反前述规定，发包人有权要求设计人按照本合同金额的20%向发包人支付违约金，若不足以弥补发包人损失的，设计人还需赔偿发包人全部损失。</w:t>
      </w:r>
    </w:p>
    <w:p>
      <w:pPr>
        <w:pStyle w:val="13"/>
        <w:numPr>
          <w:ilvl w:val="0"/>
          <w:numId w:val="13"/>
        </w:numPr>
        <w:snapToGrid w:val="0"/>
        <w:spacing w:line="360" w:lineRule="auto"/>
        <w:ind w:left="851" w:hanging="851" w:firstLineChars="0"/>
        <w:jc w:val="left"/>
        <w:rPr>
          <w:rFonts w:hint="eastAsia" w:ascii="宋体" w:hAnsi="宋体" w:eastAsia="宋体" w:cs="宋体"/>
          <w:color w:val="auto"/>
          <w:sz w:val="21"/>
          <w:szCs w:val="21"/>
        </w:rPr>
      </w:pPr>
      <w:r>
        <w:rPr>
          <w:rFonts w:hint="eastAsia" w:ascii="宋体" w:hAnsi="宋体" w:eastAsia="宋体" w:cs="宋体"/>
          <w:color w:val="auto"/>
          <w:sz w:val="21"/>
          <w:szCs w:val="21"/>
        </w:rPr>
        <w:t>设计人应按时完成其工作范围内的配合、设计、设计校验及管理工作。并作为主体设计单位与各顾问设计单位配合，协调、审核设计内容，对相关设计成果进行审核确认，确保所有图纸对应完整。</w:t>
      </w:r>
    </w:p>
    <w:p>
      <w:pPr>
        <w:pStyle w:val="13"/>
        <w:numPr>
          <w:ilvl w:val="0"/>
          <w:numId w:val="13"/>
        </w:numPr>
        <w:snapToGrid w:val="0"/>
        <w:spacing w:line="360" w:lineRule="auto"/>
        <w:ind w:left="851" w:hanging="851" w:firstLineChars="0"/>
        <w:jc w:val="left"/>
        <w:rPr>
          <w:rFonts w:hint="eastAsia" w:ascii="宋体" w:hAnsi="宋体" w:eastAsia="宋体" w:cs="宋体"/>
          <w:color w:val="auto"/>
          <w:sz w:val="21"/>
          <w:szCs w:val="21"/>
        </w:rPr>
      </w:pPr>
      <w:r>
        <w:rPr>
          <w:rFonts w:hint="eastAsia" w:ascii="宋体" w:hAnsi="宋体" w:eastAsia="宋体" w:cs="宋体"/>
          <w:color w:val="auto"/>
          <w:sz w:val="21"/>
          <w:szCs w:val="21"/>
        </w:rPr>
        <w:t>设计人完成的设计成果不得有品牌限制，协助发包人确定建筑材料和设备产品，积极邀请发包人确定装修、灯光、智能布线、标识、软装陈设（如有）、声学等专项设计工作。</w:t>
      </w:r>
    </w:p>
    <w:p>
      <w:pPr>
        <w:pStyle w:val="13"/>
        <w:numPr>
          <w:ilvl w:val="0"/>
          <w:numId w:val="13"/>
        </w:numPr>
        <w:snapToGrid w:val="0"/>
        <w:spacing w:line="360" w:lineRule="auto"/>
        <w:ind w:left="851" w:hanging="851" w:firstLineChars="0"/>
        <w:jc w:val="left"/>
        <w:rPr>
          <w:rFonts w:hint="eastAsia" w:ascii="宋体" w:hAnsi="宋体" w:eastAsia="宋体" w:cs="宋体"/>
          <w:color w:val="auto"/>
          <w:sz w:val="21"/>
          <w:szCs w:val="21"/>
          <w:lang w:bidi="en-US"/>
        </w:rPr>
      </w:pPr>
      <w:r>
        <w:rPr>
          <w:rFonts w:hint="eastAsia" w:ascii="宋体" w:hAnsi="宋体" w:eastAsia="宋体" w:cs="宋体"/>
          <w:color w:val="auto"/>
          <w:sz w:val="21"/>
          <w:szCs w:val="21"/>
        </w:rPr>
        <w:t>遇到重要问题，设计人应在接到发包人通知后，24小时内按发包人要求委派相关人员到指定地点处理施工中的技术问题，当天办理洽商、纪要或临时设计变更文件。如果此技术问题是由设计人差错造成的，设计人应在48小时内作出回应，补交正式文件；确实需要延长处理时间的疑难问题，需经发包人书面同意。否则，设计人应承担相应损失，每发生一次，设计人同意发包人从设计费用中扣除10万元作为违约金。设计过程中的重要问题，设计人均应先送发包人审核确认后方可进行下一步设计，否则发包人不予认可设计人的下一步设计成果且不支付相应费用，</w:t>
      </w:r>
      <w:r>
        <w:rPr>
          <w:rFonts w:hint="eastAsia" w:ascii="宋体" w:hAnsi="宋体" w:eastAsia="宋体" w:cs="宋体"/>
          <w:color w:val="auto"/>
          <w:sz w:val="21"/>
          <w:szCs w:val="21"/>
          <w:lang w:bidi="zh-CN"/>
        </w:rPr>
        <w:t>此类问题包括但不限于：</w:t>
      </w:r>
    </w:p>
    <w:p>
      <w:pPr>
        <w:tabs>
          <w:tab w:val="left" w:pos="1418"/>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firstLine="420" w:firstLineChars="200"/>
        <w:jc w:val="both"/>
        <w:rPr>
          <w:rFonts w:hint="eastAsia" w:ascii="宋体" w:hAnsi="宋体" w:eastAsia="宋体" w:cs="宋体"/>
          <w:color w:val="auto"/>
          <w:sz w:val="21"/>
          <w:szCs w:val="21"/>
          <w:lang w:bidi="en-US"/>
        </w:rPr>
      </w:pPr>
      <w:r>
        <w:rPr>
          <w:rFonts w:hint="eastAsia" w:ascii="宋体" w:hAnsi="宋体" w:eastAsia="宋体" w:cs="宋体"/>
          <w:color w:val="auto"/>
          <w:sz w:val="21"/>
          <w:szCs w:val="21"/>
          <w:lang w:bidi="zh-CN"/>
        </w:rPr>
        <w:t>（1）涉及改变原建筑外立面效果、基础形式、结构；</w:t>
      </w:r>
    </w:p>
    <w:p>
      <w:pPr>
        <w:tabs>
          <w:tab w:val="left" w:pos="1418"/>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firstLine="420" w:firstLineChars="200"/>
        <w:jc w:val="both"/>
        <w:rPr>
          <w:rFonts w:hint="eastAsia" w:ascii="宋体" w:hAnsi="宋体" w:eastAsia="宋体" w:cs="宋体"/>
          <w:color w:val="auto"/>
          <w:sz w:val="21"/>
          <w:szCs w:val="21"/>
          <w:lang w:bidi="en-US"/>
        </w:rPr>
      </w:pPr>
      <w:r>
        <w:rPr>
          <w:rFonts w:hint="eastAsia" w:ascii="宋体" w:hAnsi="宋体" w:eastAsia="宋体" w:cs="宋体"/>
          <w:color w:val="auto"/>
          <w:sz w:val="21"/>
          <w:szCs w:val="21"/>
          <w:lang w:bidi="zh-CN"/>
        </w:rPr>
        <w:t>（2）室内平面、立面、剖面；</w:t>
      </w:r>
    </w:p>
    <w:p>
      <w:pPr>
        <w:tabs>
          <w:tab w:val="left" w:pos="1418"/>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firstLine="420" w:firstLineChars="200"/>
        <w:jc w:val="both"/>
        <w:rPr>
          <w:rFonts w:hint="eastAsia" w:ascii="宋体" w:hAnsi="宋体" w:eastAsia="宋体" w:cs="宋体"/>
          <w:color w:val="auto"/>
          <w:sz w:val="21"/>
          <w:szCs w:val="21"/>
          <w:lang w:bidi="en-US"/>
        </w:rPr>
      </w:pPr>
      <w:r>
        <w:rPr>
          <w:rFonts w:hint="eastAsia" w:ascii="宋体" w:hAnsi="宋体" w:eastAsia="宋体" w:cs="宋体"/>
          <w:color w:val="auto"/>
          <w:sz w:val="21"/>
          <w:szCs w:val="21"/>
          <w:lang w:bidi="zh-CN"/>
        </w:rPr>
        <w:t>（3）给排水、机电、暖通、消防、智能化等重要设备系统；</w:t>
      </w:r>
    </w:p>
    <w:p>
      <w:pPr>
        <w:tabs>
          <w:tab w:val="left" w:pos="1418"/>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firstLine="420" w:firstLineChars="200"/>
        <w:jc w:val="both"/>
        <w:rPr>
          <w:rFonts w:hint="eastAsia" w:ascii="宋体" w:hAnsi="宋体" w:eastAsia="宋体" w:cs="宋体"/>
          <w:color w:val="auto"/>
          <w:sz w:val="21"/>
          <w:szCs w:val="21"/>
          <w:lang w:bidi="zh-CN"/>
        </w:rPr>
      </w:pPr>
      <w:r>
        <w:rPr>
          <w:rFonts w:hint="eastAsia" w:ascii="宋体" w:hAnsi="宋体" w:eastAsia="宋体" w:cs="宋体"/>
          <w:color w:val="auto"/>
          <w:sz w:val="21"/>
          <w:szCs w:val="21"/>
          <w:lang w:bidi="zh-CN"/>
        </w:rPr>
        <w:t>（4）材料、设备的选型样式及品牌；</w:t>
      </w:r>
    </w:p>
    <w:p>
      <w:pPr>
        <w:tabs>
          <w:tab w:val="left" w:pos="1418"/>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lang w:bidi="zh-CN"/>
        </w:rPr>
        <w:t>（5）设计任务书规定的其它要求。</w:t>
      </w:r>
    </w:p>
    <w:p>
      <w:pPr>
        <w:pStyle w:val="13"/>
        <w:numPr>
          <w:ilvl w:val="0"/>
          <w:numId w:val="13"/>
        </w:numPr>
        <w:snapToGrid w:val="0"/>
        <w:spacing w:line="360" w:lineRule="auto"/>
        <w:ind w:left="851" w:hanging="851" w:firstLineChars="0"/>
        <w:jc w:val="left"/>
        <w:rPr>
          <w:rFonts w:hint="eastAsia" w:ascii="宋体" w:hAnsi="宋体" w:eastAsia="宋体" w:cs="宋体"/>
          <w:color w:val="auto"/>
          <w:sz w:val="21"/>
          <w:szCs w:val="21"/>
        </w:rPr>
      </w:pPr>
      <w:r>
        <w:rPr>
          <w:rFonts w:hint="eastAsia" w:ascii="宋体" w:hAnsi="宋体" w:eastAsia="宋体" w:cs="宋体"/>
          <w:color w:val="auto"/>
          <w:sz w:val="21"/>
          <w:szCs w:val="21"/>
        </w:rPr>
        <w:t>设计人完成的设计文件需满足国家和项目所在地的设计规程、规范和技术标准，</w:t>
      </w:r>
      <w:r>
        <w:rPr>
          <w:rFonts w:hint="eastAsia" w:ascii="宋体" w:hAnsi="宋体" w:eastAsia="宋体" w:cs="宋体"/>
          <w:color w:val="auto"/>
          <w:sz w:val="21"/>
          <w:szCs w:val="21"/>
          <w:lang w:bidi="zh-CN"/>
        </w:rPr>
        <w:t>并确保室内设计及施工图文件审查通过。</w:t>
      </w:r>
    </w:p>
    <w:p>
      <w:pPr>
        <w:pStyle w:val="13"/>
        <w:numPr>
          <w:ilvl w:val="0"/>
          <w:numId w:val="13"/>
        </w:numPr>
        <w:snapToGrid w:val="0"/>
        <w:spacing w:line="360" w:lineRule="auto"/>
        <w:ind w:left="851" w:hanging="851" w:firstLineChars="0"/>
        <w:jc w:val="left"/>
        <w:rPr>
          <w:rFonts w:hint="eastAsia" w:ascii="宋体" w:hAnsi="宋体" w:eastAsia="宋体" w:cs="宋体"/>
          <w:color w:val="auto"/>
          <w:sz w:val="21"/>
          <w:szCs w:val="21"/>
        </w:rPr>
      </w:pPr>
      <w:r>
        <w:rPr>
          <w:rFonts w:hint="eastAsia" w:ascii="宋体" w:hAnsi="宋体" w:eastAsia="宋体" w:cs="宋体"/>
          <w:color w:val="auto"/>
          <w:sz w:val="21"/>
          <w:szCs w:val="21"/>
        </w:rPr>
        <w:t>设计人按本合同的要求，组建专门的项目设计团队，并将各专业负责人及相关人员在合同附件中予以固定明确。如人员变动，设计人须提前5日报发包人确认、备案。设计人必须确保所有列入名单的设计人人员在本合同的执行期间有足够的时间和精力投入本项目的设计工作中。同时，设计人指定</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为本项目负责人（联络方式：</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），由他来负责双方所有事项的沟通和协调工作，该人员将贯穿项目始终，另外，设计人还应根据发包人要求派驻现场设计代表。发包人有权要求调换认为不能达到服务要求的人员，设计人应当及时调换。</w:t>
      </w:r>
    </w:p>
    <w:p>
      <w:pPr>
        <w:pStyle w:val="13"/>
        <w:snapToGrid w:val="0"/>
        <w:spacing w:line="360" w:lineRule="auto"/>
        <w:ind w:left="851" w:firstLine="0" w:firstLineChars="0"/>
        <w:jc w:val="left"/>
        <w:rPr>
          <w:rFonts w:hint="eastAsia" w:ascii="宋体" w:hAnsi="宋体" w:eastAsia="宋体" w:cs="宋体"/>
          <w:color w:val="auto"/>
          <w:sz w:val="21"/>
          <w:szCs w:val="21"/>
        </w:rPr>
      </w:pPr>
      <w:r>
        <w:rPr>
          <w:rFonts w:hint="eastAsia" w:ascii="宋体" w:hAnsi="宋体" w:eastAsia="宋体" w:cs="宋体"/>
          <w:color w:val="auto"/>
          <w:sz w:val="21"/>
          <w:szCs w:val="21"/>
        </w:rPr>
        <w:t>双方约定，在各阶段设计工作中，双方认定的附件三设计人人员不得随意变动。设计人若有合理理由需要变动设计人人员，必须提前5日书面通知发包人，并征得发包人书面同意后方可进行人员更换；发包人若有合理理由需要变动设计人人员，必须书面告知设计人，经与设计人协商后进行人员更换。设计人应尽力保证人员更换后的工作交接流畅，设计思路得到有效传递。本合同履行期间，设计人需保证其设计团队的全体成员有充足的时间和精力来完成本项目。</w:t>
      </w:r>
    </w:p>
    <w:p>
      <w:pPr>
        <w:pStyle w:val="13"/>
        <w:snapToGrid w:val="0"/>
        <w:spacing w:line="360" w:lineRule="auto"/>
        <w:ind w:left="851" w:firstLine="0" w:firstLineChars="0"/>
        <w:jc w:val="left"/>
        <w:rPr>
          <w:rFonts w:hint="eastAsia" w:ascii="宋体" w:hAnsi="宋体" w:eastAsia="宋体" w:cs="宋体"/>
          <w:color w:val="auto"/>
          <w:sz w:val="21"/>
          <w:szCs w:val="21"/>
        </w:rPr>
      </w:pPr>
      <w:r>
        <w:rPr>
          <w:rFonts w:hint="eastAsia" w:ascii="宋体" w:hAnsi="宋体" w:eastAsia="宋体" w:cs="宋体"/>
          <w:color w:val="auto"/>
          <w:sz w:val="21"/>
          <w:szCs w:val="21"/>
        </w:rPr>
        <w:t>双方约定，在各阶段节点性工作汇报会议中，设计人必须有项目负责人及主要设计师参加，设计人不得随意变动汇报人员。设计人若有合理理由需要变动汇报人员，必须提前5日书面通知发包人，并征得发包人书面同意后方可更换；如擅自更换的，应按每次</w:t>
      </w:r>
      <w:r>
        <w:rPr>
          <w:rFonts w:hint="eastAsia" w:ascii="宋体" w:hAnsi="宋体" w:eastAsia="宋体" w:cs="宋体"/>
          <w:color w:val="auto"/>
          <w:sz w:val="21"/>
          <w:szCs w:val="21"/>
          <w:u w:val="single"/>
        </w:rPr>
        <w:t>5万</w:t>
      </w:r>
      <w:r>
        <w:rPr>
          <w:rFonts w:hint="eastAsia" w:ascii="宋体" w:hAnsi="宋体" w:eastAsia="宋体" w:cs="宋体"/>
          <w:color w:val="auto"/>
          <w:sz w:val="21"/>
          <w:szCs w:val="21"/>
        </w:rPr>
        <w:t>元的标准向发包人支付违约金。对于临时、非正式方案汇报及设计方案交流工作会议，设计人应指派相应人员积极配合。</w:t>
      </w:r>
    </w:p>
    <w:p>
      <w:pPr>
        <w:pStyle w:val="13"/>
        <w:numPr>
          <w:ilvl w:val="0"/>
          <w:numId w:val="13"/>
        </w:numPr>
        <w:snapToGrid w:val="0"/>
        <w:spacing w:line="360" w:lineRule="auto"/>
        <w:ind w:left="851" w:hanging="851" w:firstLineChars="0"/>
        <w:jc w:val="left"/>
        <w:rPr>
          <w:rFonts w:hint="eastAsia" w:ascii="宋体" w:hAnsi="宋体" w:eastAsia="宋体" w:cs="宋体"/>
          <w:color w:val="auto"/>
          <w:sz w:val="21"/>
          <w:szCs w:val="21"/>
        </w:rPr>
      </w:pPr>
      <w:r>
        <w:rPr>
          <w:rFonts w:hint="eastAsia" w:ascii="宋体" w:hAnsi="宋体" w:eastAsia="宋体" w:cs="宋体"/>
          <w:color w:val="auto"/>
          <w:sz w:val="21"/>
          <w:szCs w:val="21"/>
        </w:rPr>
        <w:t>根据发包人开发项目的特点，设计人负责对项目开发中主要经济指标的控制（</w:t>
      </w:r>
      <w:r>
        <w:rPr>
          <w:rFonts w:hint="eastAsia" w:ascii="宋体" w:hAnsi="宋体" w:eastAsia="宋体" w:cs="宋体"/>
          <w:color w:val="auto"/>
          <w:sz w:val="21"/>
          <w:szCs w:val="21"/>
          <w:lang w:bidi="zh-CN"/>
        </w:rPr>
        <w:t>如：材料选用、设备选型等</w:t>
      </w:r>
      <w:r>
        <w:rPr>
          <w:rFonts w:hint="eastAsia" w:ascii="宋体" w:hAnsi="宋体" w:eastAsia="宋体" w:cs="宋体"/>
          <w:color w:val="auto"/>
          <w:sz w:val="21"/>
          <w:szCs w:val="21"/>
        </w:rPr>
        <w:t>）, 具体控制指标见设计任务书。</w:t>
      </w:r>
    </w:p>
    <w:p>
      <w:pPr>
        <w:pStyle w:val="13"/>
        <w:numPr>
          <w:ilvl w:val="0"/>
          <w:numId w:val="13"/>
        </w:numPr>
        <w:snapToGrid w:val="0"/>
        <w:spacing w:line="360" w:lineRule="auto"/>
        <w:ind w:left="851" w:hanging="851" w:firstLineChars="0"/>
        <w:jc w:val="left"/>
        <w:rPr>
          <w:rFonts w:hint="eastAsia" w:ascii="宋体" w:hAnsi="宋体" w:eastAsia="宋体" w:cs="宋体"/>
          <w:color w:val="auto"/>
          <w:sz w:val="21"/>
          <w:szCs w:val="21"/>
        </w:rPr>
      </w:pPr>
      <w:r>
        <w:rPr>
          <w:rFonts w:hint="eastAsia" w:ascii="宋体" w:hAnsi="宋体" w:eastAsia="宋体" w:cs="宋体"/>
          <w:color w:val="auto"/>
          <w:sz w:val="21"/>
          <w:szCs w:val="21"/>
        </w:rPr>
        <w:t>设计人应对整个项目所承担设计范围内的工程设计的适用性，正确性，经济合理性全面负责。如在设计中有涉及市场垄断性或独家供应产品，设计人应提前书面向发包人说明并取得认可。否则按该材料、产品的市场价格乘以其数量的三倍作为违约金赔偿发包人。</w:t>
      </w:r>
    </w:p>
    <w:p>
      <w:pPr>
        <w:pStyle w:val="13"/>
        <w:snapToGrid w:val="0"/>
        <w:spacing w:line="360" w:lineRule="auto"/>
        <w:ind w:left="851" w:firstLine="0" w:firstLineChars="0"/>
        <w:jc w:val="left"/>
        <w:rPr>
          <w:rFonts w:hint="eastAsia" w:ascii="宋体" w:hAnsi="宋体" w:eastAsia="宋体" w:cs="宋体"/>
          <w:color w:val="auto"/>
          <w:sz w:val="21"/>
          <w:szCs w:val="21"/>
        </w:rPr>
      </w:pPr>
      <w:r>
        <w:rPr>
          <w:rFonts w:hint="eastAsia" w:ascii="宋体" w:hAnsi="宋体" w:eastAsia="宋体" w:cs="宋体"/>
          <w:color w:val="auto"/>
          <w:sz w:val="21"/>
          <w:szCs w:val="21"/>
        </w:rPr>
        <w:t>设计人承诺在设计中与发包人充分配合，实现设计阶段成本控制目标，体现成本控制的原则。在设计的各个阶段，设计人将与发包人进行充分的沟通，共同确定设计的总成本目标和分项目标，进行整体设计优化和单项方案技术优化，并按上述要求在设计过程中提供相应的经济分析报告。具体内容由发包人与设计人双方另行协商确定后以会议纪要或备忘录的形式作为本合同的附件。</w:t>
      </w:r>
    </w:p>
    <w:p>
      <w:pPr>
        <w:pStyle w:val="13"/>
        <w:numPr>
          <w:ilvl w:val="0"/>
          <w:numId w:val="13"/>
        </w:numPr>
        <w:snapToGrid w:val="0"/>
        <w:spacing w:line="360" w:lineRule="auto"/>
        <w:ind w:left="851" w:hanging="851" w:firstLineChars="0"/>
        <w:jc w:val="left"/>
        <w:rPr>
          <w:rFonts w:hint="eastAsia" w:ascii="宋体" w:hAnsi="宋体" w:eastAsia="宋体" w:cs="宋体"/>
          <w:color w:val="auto"/>
          <w:sz w:val="21"/>
          <w:szCs w:val="21"/>
        </w:rPr>
      </w:pPr>
      <w:r>
        <w:rPr>
          <w:rFonts w:hint="eastAsia" w:ascii="宋体" w:hAnsi="宋体" w:eastAsia="宋体" w:cs="宋体"/>
          <w:color w:val="auto"/>
          <w:sz w:val="21"/>
          <w:szCs w:val="21"/>
        </w:rPr>
        <w:t>施工图设计在确定主要技术方案前须经过比较，包括但不限于：</w:t>
      </w:r>
      <w:r>
        <w:rPr>
          <w:rFonts w:hint="eastAsia" w:ascii="宋体" w:hAnsi="宋体" w:eastAsia="宋体" w:cs="宋体"/>
          <w:color w:val="auto"/>
          <w:sz w:val="21"/>
          <w:szCs w:val="21"/>
          <w:lang w:bidi="zh-CN"/>
        </w:rPr>
        <w:t>平面布局方案，软装方案，结构加固方案，机电方案，智能化方案，暖通方案，主要设备及材料选型等关键技术环节。设计人应在由发包人参加的方案比较认证通过后方可实施，并向发包人提出方案比较报告书。</w:t>
      </w:r>
    </w:p>
    <w:p>
      <w:pPr>
        <w:pStyle w:val="13"/>
        <w:numPr>
          <w:ilvl w:val="0"/>
          <w:numId w:val="13"/>
        </w:numPr>
        <w:snapToGrid w:val="0"/>
        <w:spacing w:line="360" w:lineRule="auto"/>
        <w:ind w:left="851" w:hanging="851" w:firstLineChars="0"/>
        <w:jc w:val="left"/>
        <w:rPr>
          <w:rFonts w:hint="eastAsia" w:ascii="宋体" w:hAnsi="宋体" w:eastAsia="宋体" w:cs="宋体"/>
          <w:color w:val="auto"/>
          <w:sz w:val="21"/>
          <w:szCs w:val="21"/>
        </w:rPr>
      </w:pPr>
      <w:r>
        <w:rPr>
          <w:rFonts w:hint="eastAsia" w:ascii="宋体" w:hAnsi="宋体" w:eastAsia="宋体" w:cs="宋体"/>
          <w:color w:val="auto"/>
          <w:sz w:val="21"/>
          <w:szCs w:val="21"/>
          <w:lang w:bidi="zh-CN"/>
        </w:rPr>
        <w:t>施工图的机电、暖通、智能化等设备系统设计、综合管线设计应满足发包人事先提出的室内设计吊顶控制标高的要求，设计人应积极配合施工单位的BIM设计，保证设计效果。</w:t>
      </w:r>
    </w:p>
    <w:p>
      <w:pPr>
        <w:pStyle w:val="13"/>
        <w:numPr>
          <w:ilvl w:val="0"/>
          <w:numId w:val="13"/>
        </w:numPr>
        <w:snapToGrid w:val="0"/>
        <w:spacing w:line="360" w:lineRule="auto"/>
        <w:ind w:left="851" w:hanging="851" w:firstLineChars="0"/>
        <w:jc w:val="left"/>
        <w:rPr>
          <w:rFonts w:hint="eastAsia" w:ascii="宋体" w:hAnsi="宋体" w:eastAsia="宋体" w:cs="宋体"/>
          <w:color w:val="auto"/>
          <w:sz w:val="21"/>
          <w:szCs w:val="21"/>
        </w:rPr>
      </w:pPr>
      <w:r>
        <w:rPr>
          <w:rFonts w:hint="eastAsia" w:ascii="宋体" w:hAnsi="宋体" w:eastAsia="宋体" w:cs="宋体"/>
          <w:color w:val="auto"/>
          <w:sz w:val="21"/>
          <w:szCs w:val="21"/>
          <w:lang w:bidi="zh-CN"/>
        </w:rPr>
        <w:t>设计人应协助发包人通过政府有关部门的设计审查</w:t>
      </w:r>
      <w:r>
        <w:rPr>
          <w:rFonts w:hint="eastAsia" w:ascii="宋体" w:hAnsi="宋体" w:eastAsia="宋体" w:cs="宋体"/>
          <w:color w:val="auto"/>
          <w:sz w:val="21"/>
          <w:szCs w:val="21"/>
        </w:rPr>
        <w:t>。</w:t>
      </w:r>
    </w:p>
    <w:p>
      <w:pPr>
        <w:pStyle w:val="13"/>
        <w:numPr>
          <w:ilvl w:val="0"/>
          <w:numId w:val="13"/>
        </w:numPr>
        <w:snapToGrid w:val="0"/>
        <w:spacing w:line="360" w:lineRule="auto"/>
        <w:ind w:left="851" w:hanging="851" w:firstLineChars="0"/>
        <w:jc w:val="left"/>
        <w:rPr>
          <w:rFonts w:hint="eastAsia" w:ascii="宋体" w:hAnsi="宋体" w:eastAsia="宋体" w:cs="宋体"/>
          <w:color w:val="auto"/>
          <w:sz w:val="21"/>
          <w:szCs w:val="21"/>
        </w:rPr>
      </w:pPr>
      <w:r>
        <w:rPr>
          <w:rFonts w:hint="eastAsia" w:ascii="宋体" w:hAnsi="宋体" w:eastAsia="宋体" w:cs="宋体"/>
          <w:color w:val="auto"/>
          <w:sz w:val="21"/>
          <w:szCs w:val="21"/>
        </w:rPr>
        <w:t>设计人应加强各专业设计过程中的协调统一工作，对各专业和专业之间的设计质量负全部责任，避免因“错、漏、碰、缺”和其他设计质量原因而发生的设计变更。</w:t>
      </w:r>
    </w:p>
    <w:p>
      <w:pPr>
        <w:pStyle w:val="13"/>
        <w:numPr>
          <w:ilvl w:val="0"/>
          <w:numId w:val="13"/>
        </w:numPr>
        <w:snapToGrid w:val="0"/>
        <w:spacing w:line="360" w:lineRule="auto"/>
        <w:ind w:left="851" w:hanging="851" w:firstLineChars="0"/>
        <w:jc w:val="left"/>
        <w:rPr>
          <w:rFonts w:hint="eastAsia" w:ascii="宋体" w:hAnsi="宋体" w:eastAsia="宋体" w:cs="宋体"/>
          <w:color w:val="auto"/>
          <w:sz w:val="21"/>
          <w:szCs w:val="21"/>
        </w:rPr>
      </w:pPr>
      <w:r>
        <w:rPr>
          <w:rFonts w:hint="eastAsia" w:ascii="宋体" w:hAnsi="宋体" w:eastAsia="宋体" w:cs="宋体"/>
          <w:color w:val="auto"/>
          <w:sz w:val="21"/>
          <w:szCs w:val="21"/>
        </w:rPr>
        <w:t>设计人在提供的设计资料及文件中，应注明建筑材料，构配件和设备的规格、型号、性能等技术指标，不得指定生产厂家、供应商等，并根据发包人的确定的设备及时调整设计。</w:t>
      </w:r>
    </w:p>
    <w:p>
      <w:pPr>
        <w:pStyle w:val="13"/>
        <w:numPr>
          <w:ilvl w:val="0"/>
          <w:numId w:val="13"/>
        </w:numPr>
        <w:snapToGrid w:val="0"/>
        <w:spacing w:line="360" w:lineRule="auto"/>
        <w:ind w:left="851" w:hanging="851" w:firstLineChars="0"/>
        <w:jc w:val="left"/>
        <w:rPr>
          <w:rFonts w:hint="eastAsia" w:ascii="宋体" w:hAnsi="宋体" w:eastAsia="宋体" w:cs="宋体"/>
          <w:color w:val="auto"/>
          <w:sz w:val="21"/>
          <w:szCs w:val="21"/>
        </w:rPr>
      </w:pPr>
      <w:r>
        <w:rPr>
          <w:rFonts w:hint="eastAsia" w:ascii="宋体" w:hAnsi="宋体" w:eastAsia="宋体" w:cs="宋体"/>
          <w:color w:val="auto"/>
          <w:sz w:val="21"/>
          <w:szCs w:val="21"/>
        </w:rPr>
        <w:t>弱电设计部分设计人须完成消防报警联动系统的全部设计工作，并完成弱电智能化的设计配合工作。</w:t>
      </w:r>
    </w:p>
    <w:p>
      <w:pPr>
        <w:pStyle w:val="13"/>
        <w:numPr>
          <w:ilvl w:val="0"/>
          <w:numId w:val="13"/>
        </w:numPr>
        <w:snapToGrid w:val="0"/>
        <w:spacing w:line="360" w:lineRule="auto"/>
        <w:ind w:left="851" w:hanging="851" w:firstLineChars="0"/>
        <w:jc w:val="left"/>
        <w:rPr>
          <w:rFonts w:hint="eastAsia" w:ascii="宋体" w:hAnsi="宋体" w:eastAsia="宋体" w:cs="宋体"/>
          <w:color w:val="auto"/>
          <w:sz w:val="21"/>
          <w:szCs w:val="21"/>
        </w:rPr>
      </w:pPr>
      <w:r>
        <w:rPr>
          <w:rFonts w:hint="eastAsia" w:ascii="宋体" w:hAnsi="宋体" w:eastAsia="宋体" w:cs="宋体"/>
          <w:color w:val="auto"/>
          <w:sz w:val="21"/>
          <w:szCs w:val="21"/>
        </w:rPr>
        <w:t>设计人出具所有的变更、洽商等文件必须事先取得发包人确认。未经发包人确认，设计方不得受理或确认施工单位，发包人合作伙伴提出的任何变更请求，有效签字人和接受设计变更人以发包人正式书面盖章的通知为准。</w:t>
      </w:r>
    </w:p>
    <w:p>
      <w:pPr>
        <w:pStyle w:val="13"/>
        <w:numPr>
          <w:ilvl w:val="0"/>
          <w:numId w:val="13"/>
        </w:numPr>
        <w:snapToGrid w:val="0"/>
        <w:spacing w:line="360" w:lineRule="auto"/>
        <w:ind w:left="851" w:hanging="851" w:firstLineChars="0"/>
        <w:jc w:val="left"/>
        <w:rPr>
          <w:rFonts w:hint="eastAsia" w:ascii="宋体" w:hAnsi="宋体" w:eastAsia="宋体" w:cs="宋体"/>
          <w:color w:val="auto"/>
          <w:sz w:val="21"/>
          <w:szCs w:val="21"/>
        </w:rPr>
      </w:pPr>
      <w:r>
        <w:rPr>
          <w:rFonts w:hint="eastAsia" w:ascii="宋体" w:hAnsi="宋体" w:eastAsia="宋体" w:cs="宋体"/>
          <w:color w:val="auto"/>
          <w:sz w:val="21"/>
          <w:szCs w:val="21"/>
        </w:rPr>
        <w:t>为了满足项目进度要求，设计人承诺可根据发包人的需要分阶段提供施工图纸。</w:t>
      </w:r>
    </w:p>
    <w:p>
      <w:pPr>
        <w:pStyle w:val="13"/>
        <w:numPr>
          <w:ilvl w:val="0"/>
          <w:numId w:val="13"/>
        </w:numPr>
        <w:snapToGrid w:val="0"/>
        <w:spacing w:line="360" w:lineRule="auto"/>
        <w:ind w:left="851" w:hanging="851" w:firstLineChars="0"/>
        <w:jc w:val="left"/>
        <w:rPr>
          <w:rFonts w:hint="eastAsia" w:ascii="宋体" w:hAnsi="宋体" w:eastAsia="宋体" w:cs="宋体"/>
          <w:color w:val="auto"/>
          <w:sz w:val="21"/>
          <w:szCs w:val="21"/>
        </w:rPr>
      </w:pPr>
      <w:r>
        <w:rPr>
          <w:rFonts w:hint="eastAsia" w:ascii="宋体" w:hAnsi="宋体" w:eastAsia="宋体" w:cs="宋体"/>
          <w:color w:val="auto"/>
          <w:sz w:val="21"/>
          <w:szCs w:val="21"/>
          <w:lang w:bidi="zh-CN"/>
        </w:rPr>
        <w:t>设计人应配合发包人、施工单位完成消防审批工作。</w:t>
      </w:r>
    </w:p>
    <w:p>
      <w:pPr>
        <w:pStyle w:val="13"/>
        <w:numPr>
          <w:ilvl w:val="0"/>
          <w:numId w:val="13"/>
        </w:numPr>
        <w:snapToGrid w:val="0"/>
        <w:spacing w:line="360" w:lineRule="auto"/>
        <w:ind w:left="851" w:hanging="851" w:firstLineChars="0"/>
        <w:jc w:val="left"/>
        <w:rPr>
          <w:rFonts w:hint="eastAsia" w:ascii="宋体" w:hAnsi="宋体" w:eastAsia="宋体" w:cs="宋体"/>
          <w:color w:val="auto"/>
          <w:sz w:val="21"/>
          <w:szCs w:val="21"/>
        </w:rPr>
      </w:pPr>
      <w:r>
        <w:rPr>
          <w:rFonts w:hint="eastAsia" w:ascii="宋体" w:hAnsi="宋体" w:eastAsia="宋体" w:cs="宋体"/>
          <w:color w:val="auto"/>
          <w:sz w:val="21"/>
          <w:szCs w:val="21"/>
          <w:lang w:bidi="zh-CN"/>
        </w:rPr>
        <w:t>设计人在施工过程中应全力配合发包人的项目合作伙伴提出的要求（该要求由发包人发出方为有效），及时处理现场问题并出具相应的设计变更。</w:t>
      </w:r>
    </w:p>
    <w:p>
      <w:pPr>
        <w:pStyle w:val="13"/>
        <w:numPr>
          <w:ilvl w:val="0"/>
          <w:numId w:val="13"/>
        </w:numPr>
        <w:snapToGrid w:val="0"/>
        <w:spacing w:line="360" w:lineRule="auto"/>
        <w:ind w:left="851" w:hanging="851" w:firstLineChars="0"/>
        <w:jc w:val="left"/>
        <w:rPr>
          <w:rFonts w:hint="eastAsia" w:ascii="宋体" w:hAnsi="宋体" w:eastAsia="宋体" w:cs="宋体"/>
          <w:color w:val="auto"/>
          <w:sz w:val="21"/>
          <w:szCs w:val="21"/>
          <w:lang w:bidi="zh-CN"/>
        </w:rPr>
      </w:pPr>
      <w:r>
        <w:rPr>
          <w:rFonts w:hint="eastAsia" w:ascii="宋体" w:hAnsi="宋体" w:eastAsia="宋体" w:cs="宋体"/>
          <w:color w:val="auto"/>
          <w:sz w:val="21"/>
          <w:szCs w:val="21"/>
          <w:lang w:bidi="zh-CN"/>
        </w:rPr>
        <w:t xml:space="preserve"> 设计人应参加发包人组织的主要施工阶段的验收，对发现的问题及时提出处理意见，并按建设工程竣工备案制度的要求，配合发包人做好中间验收及竣工验收的工作(包括签字盖章等)，不得以任何理由延期办理。如果设计人延误发包人办理验收工作，发包人有权根据造成的相应损失向设计人索赔。</w:t>
      </w:r>
    </w:p>
    <w:p>
      <w:pPr>
        <w:pStyle w:val="13"/>
        <w:numPr>
          <w:ilvl w:val="0"/>
          <w:numId w:val="13"/>
        </w:numPr>
        <w:snapToGrid w:val="0"/>
        <w:spacing w:line="360" w:lineRule="auto"/>
        <w:ind w:left="851" w:hanging="851" w:firstLineChars="0"/>
        <w:jc w:val="left"/>
        <w:rPr>
          <w:rFonts w:hint="eastAsia" w:ascii="宋体" w:hAnsi="宋体" w:eastAsia="宋体" w:cs="宋体"/>
          <w:color w:val="auto"/>
          <w:sz w:val="21"/>
          <w:szCs w:val="21"/>
        </w:rPr>
      </w:pPr>
      <w:r>
        <w:rPr>
          <w:rFonts w:hint="eastAsia" w:ascii="宋体" w:hAnsi="宋体" w:eastAsia="宋体" w:cs="宋体"/>
          <w:color w:val="auto"/>
          <w:sz w:val="21"/>
          <w:szCs w:val="21"/>
          <w:lang w:bidi="zh-CN"/>
        </w:rPr>
        <w:t>设计人应配合发包人委托的总承包单位完成竣工图的编制；在项目总承包单位编制竣工图前一个月，向发包人移交由设计技术负责人签署的设计变更补充通知单目录，施工图纸最后版本及目录的电子文件（要求按照不同专业分开编制）。</w:t>
      </w:r>
    </w:p>
    <w:p>
      <w:pPr>
        <w:pStyle w:val="13"/>
        <w:numPr>
          <w:ilvl w:val="0"/>
          <w:numId w:val="13"/>
        </w:numPr>
        <w:snapToGrid w:val="0"/>
        <w:spacing w:line="360" w:lineRule="auto"/>
        <w:ind w:left="851" w:hanging="851" w:firstLineChars="0"/>
        <w:jc w:val="left"/>
        <w:rPr>
          <w:rFonts w:hint="eastAsia" w:ascii="宋体" w:hAnsi="宋体" w:eastAsia="宋体" w:cs="宋体"/>
          <w:color w:val="auto"/>
          <w:sz w:val="21"/>
          <w:szCs w:val="21"/>
        </w:rPr>
      </w:pPr>
      <w:r>
        <w:rPr>
          <w:rFonts w:hint="eastAsia" w:ascii="宋体" w:hAnsi="宋体" w:eastAsia="宋体" w:cs="宋体"/>
          <w:color w:val="auto"/>
          <w:sz w:val="21"/>
          <w:szCs w:val="21"/>
        </w:rPr>
        <w:t>设计人承诺，在本工程设计及施工过程中，为了设计优化的需要，设计人应发包人的要求，提供本工程的计算数据及图形文件的电子文档（WORD,PDF及2007版CAD等）。此提交资料包括但不限于节能计算书，结构计算书，计算模型，效果图模型等。</w:t>
      </w:r>
    </w:p>
    <w:p>
      <w:pPr>
        <w:pStyle w:val="13"/>
        <w:numPr>
          <w:ilvl w:val="0"/>
          <w:numId w:val="13"/>
        </w:numPr>
        <w:snapToGrid w:val="0"/>
        <w:spacing w:line="360" w:lineRule="auto"/>
        <w:ind w:left="851" w:hanging="851" w:firstLineChars="0"/>
        <w:jc w:val="left"/>
        <w:rPr>
          <w:rFonts w:hint="eastAsia" w:ascii="宋体" w:hAnsi="宋体" w:eastAsia="宋体" w:cs="宋体"/>
          <w:color w:val="auto"/>
          <w:sz w:val="21"/>
          <w:szCs w:val="21"/>
        </w:rPr>
      </w:pPr>
      <w:r>
        <w:rPr>
          <w:rFonts w:hint="eastAsia" w:ascii="宋体" w:hAnsi="宋体" w:eastAsia="宋体" w:cs="宋体"/>
          <w:color w:val="auto"/>
          <w:sz w:val="21"/>
          <w:szCs w:val="21"/>
        </w:rPr>
        <w:t>若设计人未能及时履行本合同项下的相关合同义务或履行义务不符合合同约定的，则发包人有权暂时不支付当期的设计费用，直至设计人履行合同义务符合约定为止。</w:t>
      </w:r>
    </w:p>
    <w:p>
      <w:pPr>
        <w:pStyle w:val="13"/>
        <w:numPr>
          <w:ilvl w:val="0"/>
          <w:numId w:val="13"/>
        </w:numPr>
        <w:snapToGrid w:val="0"/>
        <w:spacing w:line="360" w:lineRule="auto"/>
        <w:ind w:left="851" w:hanging="851" w:firstLineChars="0"/>
        <w:jc w:val="left"/>
        <w:rPr>
          <w:rFonts w:hint="eastAsia" w:ascii="宋体" w:hAnsi="宋体" w:eastAsia="宋体" w:cs="宋体"/>
          <w:color w:val="auto"/>
          <w:sz w:val="21"/>
          <w:szCs w:val="21"/>
        </w:rPr>
      </w:pPr>
      <w:r>
        <w:rPr>
          <w:rFonts w:hint="eastAsia" w:ascii="宋体" w:hAnsi="宋体" w:eastAsia="宋体" w:cs="宋体"/>
          <w:color w:val="auto"/>
          <w:sz w:val="21"/>
          <w:szCs w:val="21"/>
        </w:rPr>
        <w:t>由于本项目设计工期要求十分紧张，为满足进度要求，设计人必须在保证设计质量的前提下缩短设计周期。设计周期的要求见本合同第四条规定。</w:t>
      </w:r>
    </w:p>
    <w:p>
      <w:pPr>
        <w:pStyle w:val="13"/>
        <w:numPr>
          <w:ilvl w:val="0"/>
          <w:numId w:val="13"/>
        </w:numPr>
        <w:snapToGrid w:val="0"/>
        <w:spacing w:line="360" w:lineRule="auto"/>
        <w:ind w:left="851" w:hanging="851" w:firstLineChars="0"/>
        <w:jc w:val="left"/>
        <w:rPr>
          <w:rFonts w:hint="eastAsia" w:ascii="宋体" w:hAnsi="宋体" w:eastAsia="宋体" w:cs="宋体"/>
          <w:color w:val="auto"/>
          <w:sz w:val="21"/>
          <w:szCs w:val="21"/>
        </w:rPr>
      </w:pPr>
      <w:r>
        <w:rPr>
          <w:rFonts w:hint="eastAsia" w:ascii="宋体" w:hAnsi="宋体" w:eastAsia="宋体" w:cs="宋体"/>
          <w:color w:val="auto"/>
          <w:sz w:val="21"/>
          <w:szCs w:val="21"/>
          <w:lang w:bidi="zh-CN"/>
        </w:rPr>
        <w:t>设计人按照发包人通知的时间到达指定地点，向发包人及施工单位进行技术交底及处理施工中出现的问题并参加重要部位的竣工验收，做好技术服务工作。如智能化设计、声学、灯光、标识标牌等单位。</w:t>
      </w:r>
    </w:p>
    <w:p>
      <w:pPr>
        <w:pStyle w:val="13"/>
        <w:numPr>
          <w:ilvl w:val="0"/>
          <w:numId w:val="13"/>
        </w:numPr>
        <w:snapToGrid w:val="0"/>
        <w:spacing w:line="360" w:lineRule="auto"/>
        <w:ind w:left="851" w:hanging="851" w:firstLineChars="0"/>
        <w:jc w:val="left"/>
        <w:rPr>
          <w:rFonts w:hint="eastAsia" w:ascii="宋体" w:hAnsi="宋体" w:eastAsia="宋体" w:cs="宋体"/>
          <w:color w:val="auto"/>
          <w:sz w:val="21"/>
          <w:szCs w:val="21"/>
        </w:rPr>
      </w:pPr>
      <w:r>
        <w:rPr>
          <w:rFonts w:hint="eastAsia" w:ascii="宋体" w:hAnsi="宋体" w:eastAsia="宋体" w:cs="宋体"/>
          <w:color w:val="auto"/>
          <w:sz w:val="21"/>
          <w:szCs w:val="21"/>
          <w:lang w:bidi="zh-CN"/>
        </w:rPr>
        <w:t>在提交施工图文本的同时，须提交设计概算，概算中应包括主要材料的用量指标，如玻璃隔断、木饰面等。</w:t>
      </w:r>
    </w:p>
    <w:p>
      <w:pPr>
        <w:pStyle w:val="13"/>
        <w:numPr>
          <w:ilvl w:val="0"/>
          <w:numId w:val="13"/>
        </w:numPr>
        <w:snapToGrid w:val="0"/>
        <w:spacing w:line="360" w:lineRule="auto"/>
        <w:ind w:left="851" w:hanging="851" w:firstLineChars="0"/>
        <w:jc w:val="left"/>
        <w:rPr>
          <w:rFonts w:hint="eastAsia" w:ascii="宋体" w:hAnsi="宋体" w:eastAsia="宋体" w:cs="宋体"/>
          <w:color w:val="auto"/>
          <w:sz w:val="21"/>
          <w:szCs w:val="21"/>
        </w:rPr>
      </w:pPr>
      <w:r>
        <w:rPr>
          <w:rFonts w:hint="eastAsia" w:ascii="宋体" w:hAnsi="宋体" w:eastAsia="宋体" w:cs="宋体"/>
          <w:color w:val="auto"/>
          <w:sz w:val="21"/>
          <w:szCs w:val="21"/>
        </w:rPr>
        <w:t>发包人将提供设计任务书给设计人，设计人在合同规定的时间内提交设计成果，但如果设计成果与发包人的要求偏差较大，发包人应当在该阶段成果汇报后及时通知设计人，如双方未达成一致意见，发包人有权终止合同，并停止支付本阶段的设计费用。</w:t>
      </w:r>
    </w:p>
    <w:p>
      <w:pPr>
        <w:pStyle w:val="13"/>
        <w:numPr>
          <w:ilvl w:val="0"/>
          <w:numId w:val="13"/>
        </w:numPr>
        <w:snapToGrid w:val="0"/>
        <w:spacing w:line="360" w:lineRule="auto"/>
        <w:ind w:left="851" w:hanging="851" w:firstLineChars="0"/>
        <w:jc w:val="left"/>
        <w:rPr>
          <w:rFonts w:hint="eastAsia" w:ascii="宋体" w:hAnsi="宋体" w:eastAsia="宋体" w:cs="宋体"/>
          <w:color w:val="auto"/>
          <w:sz w:val="21"/>
          <w:szCs w:val="21"/>
        </w:rPr>
      </w:pPr>
      <w:r>
        <w:rPr>
          <w:rFonts w:hint="eastAsia" w:ascii="宋体" w:hAnsi="宋体" w:eastAsia="宋体" w:cs="宋体"/>
          <w:color w:val="auto"/>
          <w:sz w:val="21"/>
          <w:szCs w:val="21"/>
        </w:rPr>
        <w:t>设计人保证具有且保证在本合同履行期间始终具有从事本项目建设工程勘察、设计活动的相应资质。同时设计人保证具有履行合同所需基本条件，有承担本项目设计的技术能力，并具有相关经验的人员。若设计人违反前述约定，发包人有权解除合同并要求设计人按本合同价款的20%向发包人支付违约金，若违约金不足以支付发包人损失的，设计人应赔偿发包人的一切损失。</w:t>
      </w:r>
    </w:p>
    <w:p>
      <w:pPr>
        <w:pStyle w:val="13"/>
        <w:numPr>
          <w:ilvl w:val="0"/>
          <w:numId w:val="13"/>
        </w:numPr>
        <w:snapToGrid w:val="0"/>
        <w:spacing w:line="360" w:lineRule="auto"/>
        <w:ind w:left="851" w:hanging="851" w:firstLineChars="0"/>
        <w:jc w:val="left"/>
        <w:rPr>
          <w:rFonts w:hint="eastAsia" w:ascii="宋体" w:hAnsi="宋体" w:eastAsia="宋体" w:cs="宋体"/>
          <w:color w:val="auto"/>
          <w:sz w:val="21"/>
          <w:szCs w:val="21"/>
        </w:rPr>
      </w:pPr>
      <w:r>
        <w:rPr>
          <w:rFonts w:hint="eastAsia" w:ascii="宋体" w:hAnsi="宋体" w:eastAsia="宋体" w:cs="宋体"/>
          <w:color w:val="auto"/>
          <w:sz w:val="21"/>
          <w:szCs w:val="21"/>
        </w:rPr>
        <w:t>设计人须向发包人提交专项设计分包单位确认文件；如由发包人完成专项设计分包招标工作，设计人应无条件与该专项设计分包单位完成签约工作，涉及的相关设计总包管理费已包含在本合同费用中，不再另外计取。</w:t>
      </w:r>
    </w:p>
    <w:p>
      <w:pPr>
        <w:pStyle w:val="2"/>
        <w:keepNext w:val="0"/>
        <w:keepLines w:val="0"/>
        <w:numPr>
          <w:ilvl w:val="0"/>
          <w:numId w:val="4"/>
        </w:numPr>
        <w:snapToGrid w:val="0"/>
        <w:spacing w:before="0" w:after="0" w:line="360" w:lineRule="auto"/>
        <w:ind w:left="0"/>
        <w:rPr>
          <w:rFonts w:hint="eastAsia" w:ascii="宋体" w:hAnsi="宋体" w:eastAsia="宋体" w:cs="宋体"/>
          <w:color w:val="auto"/>
          <w:sz w:val="21"/>
          <w:szCs w:val="21"/>
        </w:rPr>
      </w:pPr>
      <w:r>
        <w:rPr>
          <w:rFonts w:hint="eastAsia" w:ascii="宋体" w:hAnsi="宋体" w:eastAsia="宋体" w:cs="宋体"/>
          <w:color w:val="auto"/>
          <w:sz w:val="21"/>
          <w:szCs w:val="21"/>
        </w:rPr>
        <w:t>违约责任</w:t>
      </w:r>
    </w:p>
    <w:p>
      <w:pPr>
        <w:pStyle w:val="13"/>
        <w:numPr>
          <w:ilvl w:val="0"/>
          <w:numId w:val="14"/>
        </w:numPr>
        <w:snapToGrid w:val="0"/>
        <w:spacing w:line="360" w:lineRule="auto"/>
        <w:ind w:left="851" w:hanging="851" w:firstLineChars="0"/>
        <w:jc w:val="left"/>
        <w:rPr>
          <w:rFonts w:hint="eastAsia" w:ascii="宋体" w:hAnsi="宋体" w:eastAsia="宋体" w:cs="宋体"/>
          <w:color w:val="auto"/>
          <w:sz w:val="21"/>
          <w:szCs w:val="21"/>
        </w:rPr>
      </w:pPr>
      <w:r>
        <w:rPr>
          <w:rFonts w:hint="eastAsia" w:ascii="宋体" w:hAnsi="宋体" w:eastAsia="宋体" w:cs="宋体"/>
          <w:color w:val="auto"/>
          <w:sz w:val="21"/>
          <w:szCs w:val="21"/>
        </w:rPr>
        <w:t>在合同履行期间，发包人有权单方要求终止或解除合同，设计人未开始设计工作时，不退还发包人已付的定金，但不得收取其他费用；已开始设计工作的，根据设计人已完成的实际工作量，双方协商解决支付设计费用。</w:t>
      </w:r>
    </w:p>
    <w:p>
      <w:pPr>
        <w:pStyle w:val="13"/>
        <w:snapToGrid w:val="0"/>
        <w:spacing w:line="360" w:lineRule="auto"/>
        <w:ind w:left="851" w:firstLine="0" w:firstLineChars="0"/>
        <w:jc w:val="left"/>
        <w:rPr>
          <w:rFonts w:hint="eastAsia" w:ascii="宋体" w:hAnsi="宋体" w:eastAsia="宋体" w:cs="宋体"/>
          <w:color w:val="auto"/>
          <w:sz w:val="21"/>
          <w:szCs w:val="21"/>
        </w:rPr>
      </w:pPr>
      <w:r>
        <w:rPr>
          <w:rFonts w:hint="eastAsia" w:ascii="宋体" w:hAnsi="宋体" w:eastAsia="宋体" w:cs="宋体"/>
          <w:color w:val="auto"/>
          <w:sz w:val="21"/>
          <w:szCs w:val="21"/>
        </w:rPr>
        <w:t>发包人有权依据下列特殊原因解除合同，且无需承担任何违约责任，具体原因包括但不限于：</w:t>
      </w:r>
    </w:p>
    <w:p>
      <w:pPr>
        <w:pStyle w:val="13"/>
        <w:numPr>
          <w:ilvl w:val="7"/>
          <w:numId w:val="15"/>
        </w:numPr>
        <w:snapToGrid w:val="0"/>
        <w:spacing w:line="360" w:lineRule="auto"/>
        <w:ind w:hanging="567" w:firstLineChars="0"/>
        <w:jc w:val="left"/>
        <w:rPr>
          <w:rFonts w:hint="eastAsia" w:ascii="宋体" w:hAnsi="宋体" w:eastAsia="宋体" w:cs="宋体"/>
          <w:color w:val="auto"/>
          <w:sz w:val="21"/>
          <w:szCs w:val="21"/>
        </w:rPr>
      </w:pPr>
      <w:r>
        <w:rPr>
          <w:rFonts w:hint="eastAsia" w:ascii="宋体" w:hAnsi="宋体" w:eastAsia="宋体" w:cs="宋体"/>
          <w:color w:val="auto"/>
          <w:sz w:val="21"/>
          <w:szCs w:val="21"/>
        </w:rPr>
        <w:t>由于国家宏观政策变化或其他政府行为导致项目停、缓建。</w:t>
      </w:r>
    </w:p>
    <w:p>
      <w:pPr>
        <w:pStyle w:val="13"/>
        <w:numPr>
          <w:ilvl w:val="7"/>
          <w:numId w:val="15"/>
        </w:numPr>
        <w:snapToGrid w:val="0"/>
        <w:spacing w:line="360" w:lineRule="auto"/>
        <w:ind w:hanging="567" w:firstLineChars="0"/>
        <w:jc w:val="left"/>
        <w:rPr>
          <w:rFonts w:hint="eastAsia" w:ascii="宋体" w:hAnsi="宋体" w:eastAsia="宋体" w:cs="宋体"/>
          <w:color w:val="auto"/>
          <w:sz w:val="21"/>
          <w:szCs w:val="21"/>
        </w:rPr>
      </w:pPr>
      <w:r>
        <w:rPr>
          <w:rFonts w:hint="eastAsia" w:ascii="宋体" w:hAnsi="宋体" w:eastAsia="宋体" w:cs="宋体"/>
          <w:color w:val="auto"/>
          <w:sz w:val="21"/>
          <w:szCs w:val="21"/>
        </w:rPr>
        <w:t>由于发包人的上级主管部门要求项目停、缓建。</w:t>
      </w:r>
    </w:p>
    <w:p>
      <w:pPr>
        <w:pStyle w:val="13"/>
        <w:numPr>
          <w:ilvl w:val="7"/>
          <w:numId w:val="15"/>
        </w:numPr>
        <w:snapToGrid w:val="0"/>
        <w:spacing w:line="360" w:lineRule="auto"/>
        <w:ind w:hanging="567" w:firstLineChars="0"/>
        <w:jc w:val="left"/>
        <w:rPr>
          <w:rFonts w:hint="eastAsia" w:ascii="宋体" w:hAnsi="宋体" w:eastAsia="宋体" w:cs="宋体"/>
          <w:color w:val="auto"/>
          <w:sz w:val="21"/>
          <w:szCs w:val="21"/>
        </w:rPr>
      </w:pPr>
      <w:r>
        <w:rPr>
          <w:rFonts w:hint="eastAsia" w:ascii="宋体" w:hAnsi="宋体" w:eastAsia="宋体" w:cs="宋体"/>
          <w:color w:val="auto"/>
          <w:sz w:val="21"/>
          <w:szCs w:val="21"/>
        </w:rPr>
        <w:t>由于设计成果严重偏离发包人的要求而设计人不愿意修改或经多次修改仍达不到发包人提出的要求。</w:t>
      </w:r>
    </w:p>
    <w:p>
      <w:pPr>
        <w:pStyle w:val="13"/>
        <w:snapToGrid w:val="0"/>
        <w:spacing w:line="360" w:lineRule="auto"/>
        <w:ind w:left="851" w:firstLine="0" w:firstLineChars="0"/>
        <w:jc w:val="left"/>
        <w:rPr>
          <w:rFonts w:hint="eastAsia" w:ascii="宋体" w:hAnsi="宋体" w:eastAsia="宋体" w:cs="宋体"/>
          <w:color w:val="auto"/>
          <w:sz w:val="21"/>
          <w:szCs w:val="21"/>
        </w:rPr>
      </w:pPr>
      <w:r>
        <w:rPr>
          <w:rFonts w:hint="eastAsia" w:ascii="宋体" w:hAnsi="宋体" w:eastAsia="宋体" w:cs="宋体"/>
          <w:color w:val="auto"/>
          <w:sz w:val="21"/>
          <w:szCs w:val="21"/>
        </w:rPr>
        <w:t>发包人将通知设计人解除合同（书面或传真），设计人在收到解除合同的通知后应立即确认解除，并与发包人协商善后事宜，如果设计人在收到解除合同通知后七日内既不确认也不回复，视为合同自动解除。设计人应在合同解除的3日内将发包人支付的款项（包括但不限于定金）扣除经发包人确认的已履行或无需退还部分，将剩余款项返还给发包人。</w:t>
      </w:r>
    </w:p>
    <w:p>
      <w:pPr>
        <w:pStyle w:val="13"/>
        <w:numPr>
          <w:ilvl w:val="0"/>
          <w:numId w:val="14"/>
        </w:numPr>
        <w:snapToGrid w:val="0"/>
        <w:spacing w:line="360" w:lineRule="auto"/>
        <w:ind w:left="851" w:hanging="851" w:firstLineChars="0"/>
        <w:jc w:val="left"/>
        <w:rPr>
          <w:rFonts w:hint="eastAsia" w:ascii="宋体" w:hAnsi="宋体" w:eastAsia="宋体" w:cs="宋体"/>
          <w:color w:val="auto"/>
          <w:sz w:val="21"/>
          <w:szCs w:val="21"/>
        </w:rPr>
      </w:pPr>
      <w:r>
        <w:rPr>
          <w:rFonts w:hint="eastAsia" w:ascii="宋体" w:hAnsi="宋体" w:eastAsia="宋体" w:cs="宋体"/>
          <w:color w:val="auto"/>
          <w:sz w:val="21"/>
          <w:szCs w:val="21"/>
        </w:rPr>
        <w:t>发包人应按本合同第五条规定的金额和时间向设计人支付设计费，发包人无正当理由逾期支付的，每逾期支付一天，应承担当期应付未付金额万分之五的逾期违约金。逾期超过30天以上时，设计人有权暂停履行下阶段工作，并书面通知发包人。发包人的上级或设计审批部门对设计文件不审批或本合同项目停缓建，发包人均按7.1条规定支付设计费。</w:t>
      </w:r>
    </w:p>
    <w:p>
      <w:pPr>
        <w:pStyle w:val="13"/>
        <w:numPr>
          <w:ilvl w:val="0"/>
          <w:numId w:val="14"/>
        </w:numPr>
        <w:snapToGrid w:val="0"/>
        <w:spacing w:line="360" w:lineRule="auto"/>
        <w:ind w:left="851" w:hanging="851" w:firstLineChars="0"/>
        <w:jc w:val="left"/>
        <w:rPr>
          <w:rFonts w:hint="eastAsia" w:ascii="宋体" w:hAnsi="宋体" w:eastAsia="宋体" w:cs="宋体"/>
          <w:color w:val="auto"/>
          <w:sz w:val="21"/>
          <w:szCs w:val="21"/>
        </w:rPr>
      </w:pPr>
      <w:r>
        <w:rPr>
          <w:rFonts w:hint="eastAsia" w:ascii="宋体" w:hAnsi="宋体" w:eastAsia="宋体" w:cs="宋体"/>
          <w:color w:val="auto"/>
          <w:sz w:val="21"/>
          <w:szCs w:val="21"/>
        </w:rPr>
        <w:t>设计人对设计资料及文件出现的遗漏或错误负责修改或补充。发包人有权对不合格设计部分和不合格设计服务部分的设计费用支付进度进行调整或拒付。由于设计人错误造成工程质量事故损失或其他发包人损失的，设计人除负责采取补救措施外，应免收直接损失部分的设计费，设计人根据发包人的损失程度和其责任大小向发包人支付赔偿金，最高不超过合同总设计费的100%，发包人亦有权在应付设计人的任何款项中对于赔偿金直接予以扣除。</w:t>
      </w:r>
    </w:p>
    <w:p>
      <w:pPr>
        <w:pStyle w:val="13"/>
        <w:numPr>
          <w:ilvl w:val="0"/>
          <w:numId w:val="14"/>
        </w:numPr>
        <w:snapToGrid w:val="0"/>
        <w:spacing w:line="360" w:lineRule="auto"/>
        <w:ind w:left="851" w:hanging="851" w:firstLineChars="0"/>
        <w:jc w:val="left"/>
        <w:rPr>
          <w:rFonts w:hint="eastAsia" w:ascii="宋体" w:hAnsi="宋体" w:eastAsia="宋体" w:cs="宋体"/>
          <w:color w:val="auto"/>
          <w:sz w:val="21"/>
          <w:szCs w:val="21"/>
        </w:rPr>
      </w:pPr>
      <w:r>
        <w:rPr>
          <w:rFonts w:hint="eastAsia" w:ascii="宋体" w:hAnsi="宋体" w:eastAsia="宋体" w:cs="宋体"/>
          <w:color w:val="auto"/>
          <w:sz w:val="21"/>
          <w:szCs w:val="21"/>
        </w:rPr>
        <w:t>由于设计人自身原因，延误按本合同第四条规定的设计资料及设计文件的交付时间，每延误一天，应减收该项目应收设计费的万分之五。若延误超过30天，发包人有权单方解除本合同并停付设计费，并且有权要求设计人返还全部已付费用，并承担本合同总价30%的违约金。</w:t>
      </w:r>
    </w:p>
    <w:p>
      <w:pPr>
        <w:pStyle w:val="13"/>
        <w:numPr>
          <w:ilvl w:val="0"/>
          <w:numId w:val="14"/>
        </w:numPr>
        <w:snapToGrid w:val="0"/>
        <w:spacing w:line="360" w:lineRule="auto"/>
        <w:ind w:left="851" w:hanging="851" w:firstLineChars="0"/>
        <w:jc w:val="left"/>
        <w:rPr>
          <w:rFonts w:hint="eastAsia" w:ascii="宋体" w:hAnsi="宋体" w:eastAsia="宋体" w:cs="宋体"/>
          <w:color w:val="auto"/>
          <w:sz w:val="21"/>
          <w:szCs w:val="21"/>
        </w:rPr>
      </w:pPr>
      <w:r>
        <w:rPr>
          <w:rFonts w:hint="eastAsia" w:ascii="宋体" w:hAnsi="宋体" w:eastAsia="宋体" w:cs="宋体"/>
          <w:color w:val="auto"/>
          <w:sz w:val="21"/>
          <w:szCs w:val="21"/>
        </w:rPr>
        <w:t>合同生效后，设计人要求终止或解除合同，设计人应双倍返还定金，并应返还发包人其他全部已付费用（如有），且应当按照本合同金额30%承担违约责任。</w:t>
      </w:r>
    </w:p>
    <w:p>
      <w:pPr>
        <w:pStyle w:val="13"/>
        <w:numPr>
          <w:ilvl w:val="0"/>
          <w:numId w:val="14"/>
        </w:numPr>
        <w:snapToGrid w:val="0"/>
        <w:spacing w:line="360" w:lineRule="auto"/>
        <w:ind w:left="851" w:hanging="851" w:firstLineChars="0"/>
        <w:jc w:val="left"/>
        <w:rPr>
          <w:rFonts w:hint="eastAsia" w:ascii="宋体" w:hAnsi="宋体" w:eastAsia="宋体" w:cs="宋体"/>
          <w:color w:val="auto"/>
          <w:sz w:val="21"/>
          <w:szCs w:val="21"/>
        </w:rPr>
      </w:pPr>
      <w:r>
        <w:rPr>
          <w:rFonts w:hint="eastAsia" w:ascii="宋体" w:hAnsi="宋体" w:eastAsia="宋体" w:cs="宋体"/>
          <w:color w:val="auto"/>
          <w:sz w:val="21"/>
          <w:szCs w:val="21"/>
        </w:rPr>
        <w:t>设计人应当遵守本合同约定。除本合同另有约定外，设计人违反本合同约定的，发包人有权要求设计人限期整改，若设计人拒绝整改或未按照发包人要求限期整改的，发包人有权单方解除本合同，并且有权要求设计人返还全部已付费用，承担本合同总价30%的违约金。</w:t>
      </w:r>
    </w:p>
    <w:p>
      <w:pPr>
        <w:pStyle w:val="2"/>
        <w:keepNext w:val="0"/>
        <w:keepLines w:val="0"/>
        <w:numPr>
          <w:ilvl w:val="0"/>
          <w:numId w:val="4"/>
        </w:numPr>
        <w:snapToGrid w:val="0"/>
        <w:spacing w:before="0" w:after="0" w:line="360" w:lineRule="auto"/>
        <w:ind w:left="0"/>
        <w:rPr>
          <w:rFonts w:hint="eastAsia" w:ascii="宋体" w:hAnsi="宋体" w:eastAsia="宋体" w:cs="宋体"/>
          <w:color w:val="auto"/>
          <w:sz w:val="21"/>
          <w:szCs w:val="21"/>
        </w:rPr>
      </w:pPr>
      <w:r>
        <w:rPr>
          <w:rFonts w:hint="eastAsia" w:ascii="宋体" w:hAnsi="宋体" w:eastAsia="宋体" w:cs="宋体"/>
          <w:color w:val="auto"/>
          <w:sz w:val="21"/>
          <w:szCs w:val="21"/>
        </w:rPr>
        <w:t>通知</w:t>
      </w:r>
    </w:p>
    <w:p>
      <w:pPr>
        <w:pStyle w:val="13"/>
        <w:numPr>
          <w:ilvl w:val="0"/>
          <w:numId w:val="16"/>
        </w:numPr>
        <w:snapToGrid w:val="0"/>
        <w:spacing w:line="360" w:lineRule="auto"/>
        <w:ind w:left="851" w:hanging="851" w:firstLineChars="0"/>
        <w:jc w:val="left"/>
        <w:rPr>
          <w:rFonts w:hint="eastAsia" w:ascii="宋体" w:hAnsi="宋体" w:eastAsia="宋体" w:cs="宋体"/>
          <w:color w:val="auto"/>
          <w:sz w:val="21"/>
          <w:szCs w:val="21"/>
        </w:rPr>
      </w:pPr>
      <w:r>
        <w:rPr>
          <w:rFonts w:hint="eastAsia" w:ascii="宋体" w:hAnsi="宋体" w:eastAsia="宋体" w:cs="宋体"/>
          <w:color w:val="auto"/>
          <w:sz w:val="21"/>
          <w:szCs w:val="21"/>
        </w:rPr>
        <w:t>任何与本合同有关的通知、异议或其他通讯往来（以下简称“通知”）应当采用书面形式。</w:t>
      </w:r>
    </w:p>
    <w:p>
      <w:pPr>
        <w:pStyle w:val="13"/>
        <w:numPr>
          <w:ilvl w:val="0"/>
          <w:numId w:val="16"/>
        </w:numPr>
        <w:snapToGrid w:val="0"/>
        <w:spacing w:line="360" w:lineRule="auto"/>
        <w:ind w:left="851" w:hanging="851" w:firstLineChars="0"/>
        <w:jc w:val="left"/>
        <w:rPr>
          <w:rFonts w:hint="eastAsia" w:ascii="宋体" w:hAnsi="宋体" w:eastAsia="宋体" w:cs="宋体"/>
          <w:color w:val="auto"/>
          <w:sz w:val="21"/>
          <w:szCs w:val="21"/>
        </w:rPr>
      </w:pPr>
      <w:r>
        <w:rPr>
          <w:rFonts w:hint="eastAsia" w:ascii="宋体" w:hAnsi="宋体" w:eastAsia="宋体" w:cs="宋体"/>
          <w:color w:val="auto"/>
          <w:sz w:val="21"/>
          <w:szCs w:val="21"/>
        </w:rPr>
        <w:t>各种通知形式按照下列方式确定其送达时间：</w:t>
      </w:r>
    </w:p>
    <w:p>
      <w:pPr>
        <w:pStyle w:val="13"/>
        <w:numPr>
          <w:ilvl w:val="0"/>
          <w:numId w:val="17"/>
        </w:numPr>
        <w:snapToGrid w:val="0"/>
        <w:spacing w:line="360" w:lineRule="auto"/>
        <w:ind w:left="851" w:hanging="851" w:firstLineChars="0"/>
        <w:jc w:val="left"/>
        <w:rPr>
          <w:rFonts w:hint="eastAsia" w:ascii="宋体" w:hAnsi="宋体" w:eastAsia="宋体" w:cs="宋体"/>
          <w:color w:val="auto"/>
          <w:sz w:val="21"/>
          <w:szCs w:val="21"/>
        </w:rPr>
      </w:pPr>
      <w:r>
        <w:rPr>
          <w:rFonts w:hint="eastAsia" w:ascii="宋体" w:hAnsi="宋体" w:eastAsia="宋体" w:cs="宋体"/>
          <w:color w:val="auto"/>
          <w:sz w:val="21"/>
          <w:szCs w:val="21"/>
        </w:rPr>
        <w:t>任何面呈之通知在被通知人签收时视为送达；</w:t>
      </w:r>
    </w:p>
    <w:p>
      <w:pPr>
        <w:pStyle w:val="13"/>
        <w:numPr>
          <w:ilvl w:val="0"/>
          <w:numId w:val="17"/>
        </w:numPr>
        <w:snapToGrid w:val="0"/>
        <w:spacing w:line="360" w:lineRule="auto"/>
        <w:ind w:left="851" w:hanging="851" w:firstLineChars="0"/>
        <w:jc w:val="left"/>
        <w:rPr>
          <w:rFonts w:hint="eastAsia" w:ascii="宋体" w:hAnsi="宋体" w:eastAsia="宋体" w:cs="宋体"/>
          <w:color w:val="auto"/>
          <w:sz w:val="21"/>
          <w:szCs w:val="21"/>
        </w:rPr>
      </w:pPr>
      <w:r>
        <w:rPr>
          <w:rFonts w:hint="eastAsia" w:ascii="宋体" w:hAnsi="宋体" w:eastAsia="宋体" w:cs="宋体"/>
          <w:color w:val="auto"/>
          <w:sz w:val="21"/>
          <w:szCs w:val="21"/>
        </w:rPr>
        <w:t>任何以邮寄方式发出的通知均应采用挂号快件或特快专递的方式进行，并在投邮48小时后视为送达被通知人（法定节假日顺延），但双方应按照本合同载明的联系地址寄出，任何一方联系地址发生变更的，应及时以书面方式通知对方；</w:t>
      </w:r>
    </w:p>
    <w:p>
      <w:pPr>
        <w:pStyle w:val="13"/>
        <w:numPr>
          <w:ilvl w:val="0"/>
          <w:numId w:val="17"/>
        </w:numPr>
        <w:snapToGrid w:val="0"/>
        <w:spacing w:line="360" w:lineRule="auto"/>
        <w:ind w:left="851" w:hanging="851" w:firstLineChars="0"/>
        <w:jc w:val="left"/>
        <w:rPr>
          <w:rFonts w:hint="eastAsia" w:ascii="宋体" w:hAnsi="宋体" w:eastAsia="宋体" w:cs="宋体"/>
          <w:color w:val="auto"/>
          <w:sz w:val="21"/>
          <w:szCs w:val="21"/>
        </w:rPr>
      </w:pPr>
      <w:r>
        <w:rPr>
          <w:rFonts w:hint="eastAsia" w:ascii="宋体" w:hAnsi="宋体" w:eastAsia="宋体" w:cs="宋体"/>
          <w:color w:val="auto"/>
          <w:sz w:val="21"/>
          <w:szCs w:val="21"/>
        </w:rPr>
        <w:t>任何以电子邮件方式发出的通知，自邮件发出后视为送达，但双方应按照本合同载明的邮件地址发送和接收，任何一方邮件地址发生变更的，应及时以书面方式通知对方；</w:t>
      </w:r>
    </w:p>
    <w:p>
      <w:pPr>
        <w:pStyle w:val="13"/>
        <w:numPr>
          <w:ilvl w:val="0"/>
          <w:numId w:val="17"/>
        </w:numPr>
        <w:snapToGrid w:val="0"/>
        <w:spacing w:line="360" w:lineRule="auto"/>
        <w:ind w:left="851" w:hanging="851" w:firstLineChars="0"/>
        <w:jc w:val="left"/>
        <w:rPr>
          <w:rFonts w:hint="eastAsia" w:ascii="宋体" w:hAnsi="宋体" w:eastAsia="宋体" w:cs="宋体"/>
          <w:color w:val="auto"/>
          <w:sz w:val="21"/>
          <w:szCs w:val="21"/>
        </w:rPr>
      </w:pPr>
      <w:r>
        <w:rPr>
          <w:rFonts w:hint="eastAsia" w:ascii="宋体" w:hAnsi="宋体" w:eastAsia="宋体" w:cs="宋体"/>
          <w:color w:val="auto"/>
          <w:sz w:val="21"/>
          <w:szCs w:val="21"/>
        </w:rPr>
        <w:t>本合同中所称书面形式指任何打印、印刷的通知、函件、电传和电子邮件等可以有形地表现协议相关内容的形式。</w:t>
      </w:r>
    </w:p>
    <w:p>
      <w:pPr>
        <w:pStyle w:val="13"/>
        <w:numPr>
          <w:ilvl w:val="0"/>
          <w:numId w:val="16"/>
        </w:numPr>
        <w:snapToGrid w:val="0"/>
        <w:spacing w:line="360" w:lineRule="auto"/>
        <w:ind w:left="851" w:hanging="851" w:firstLineChars="0"/>
        <w:jc w:val="left"/>
        <w:rPr>
          <w:rFonts w:hint="eastAsia" w:ascii="宋体" w:hAnsi="宋体" w:eastAsia="宋体" w:cs="宋体"/>
          <w:color w:val="auto"/>
          <w:sz w:val="21"/>
          <w:szCs w:val="21"/>
        </w:rPr>
      </w:pPr>
      <w:r>
        <w:rPr>
          <w:rFonts w:hint="eastAsia" w:ascii="宋体" w:hAnsi="宋体" w:eastAsia="宋体" w:cs="宋体"/>
          <w:color w:val="auto"/>
          <w:sz w:val="21"/>
          <w:szCs w:val="21"/>
        </w:rPr>
        <w:t>为通知之目的，双方的通讯地址如下：</w:t>
      </w:r>
    </w:p>
    <w:p>
      <w:pPr>
        <w:pStyle w:val="13"/>
        <w:snapToGrid w:val="0"/>
        <w:spacing w:line="360" w:lineRule="auto"/>
        <w:ind w:left="851"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发包人：</w:t>
      </w:r>
    </w:p>
    <w:p>
      <w:pPr>
        <w:pStyle w:val="13"/>
        <w:snapToGrid w:val="0"/>
        <w:spacing w:line="360" w:lineRule="auto"/>
        <w:ind w:left="851"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 xml:space="preserve">地址：                                                  </w:t>
      </w:r>
    </w:p>
    <w:p>
      <w:pPr>
        <w:pStyle w:val="13"/>
        <w:snapToGrid w:val="0"/>
        <w:spacing w:line="360" w:lineRule="auto"/>
        <w:ind w:left="851"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 xml:space="preserve">联系人：                                                  </w:t>
      </w:r>
    </w:p>
    <w:p>
      <w:pPr>
        <w:pStyle w:val="13"/>
        <w:snapToGrid w:val="0"/>
        <w:spacing w:line="360" w:lineRule="auto"/>
        <w:ind w:left="851"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 xml:space="preserve">电话：                                            </w:t>
      </w:r>
    </w:p>
    <w:p>
      <w:pPr>
        <w:pStyle w:val="13"/>
        <w:snapToGrid w:val="0"/>
        <w:spacing w:line="360" w:lineRule="auto"/>
        <w:ind w:left="851"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 xml:space="preserve">电子邮箱： </w:t>
      </w:r>
    </w:p>
    <w:p>
      <w:pPr>
        <w:pStyle w:val="13"/>
        <w:snapToGrid w:val="0"/>
        <w:spacing w:line="360" w:lineRule="auto"/>
        <w:ind w:left="851"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p>
    <w:p>
      <w:pPr>
        <w:pStyle w:val="13"/>
        <w:snapToGrid w:val="0"/>
        <w:spacing w:line="360" w:lineRule="auto"/>
        <w:ind w:left="851"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 xml:space="preserve">设计人 ： </w:t>
      </w:r>
    </w:p>
    <w:p>
      <w:pPr>
        <w:pStyle w:val="13"/>
        <w:snapToGrid w:val="0"/>
        <w:spacing w:line="360" w:lineRule="auto"/>
        <w:ind w:left="851" w:firstLine="0" w:firstLineChars="0"/>
        <w:rPr>
          <w:rFonts w:hint="eastAsia" w:ascii="宋体" w:hAnsi="宋体" w:eastAsia="宋体" w:cs="宋体"/>
          <w:color w:val="auto"/>
          <w:sz w:val="21"/>
          <w:szCs w:val="21"/>
          <w:u w:val="single"/>
        </w:rPr>
      </w:pPr>
      <w:r>
        <w:rPr>
          <w:rFonts w:hint="eastAsia" w:ascii="宋体" w:hAnsi="宋体" w:eastAsia="宋体" w:cs="宋体"/>
          <w:color w:val="auto"/>
          <w:sz w:val="21"/>
          <w:szCs w:val="21"/>
        </w:rPr>
        <w:t xml:space="preserve">地址：                                            </w:t>
      </w:r>
    </w:p>
    <w:p>
      <w:pPr>
        <w:pStyle w:val="13"/>
        <w:snapToGrid w:val="0"/>
        <w:spacing w:line="360" w:lineRule="auto"/>
        <w:ind w:left="851" w:firstLine="0" w:firstLineChars="0"/>
        <w:rPr>
          <w:rFonts w:hint="eastAsia" w:ascii="宋体" w:hAnsi="宋体" w:eastAsia="宋体" w:cs="宋体"/>
          <w:color w:val="auto"/>
          <w:sz w:val="21"/>
          <w:szCs w:val="21"/>
          <w:u w:val="single"/>
        </w:rPr>
      </w:pPr>
      <w:r>
        <w:rPr>
          <w:rFonts w:hint="eastAsia" w:ascii="宋体" w:hAnsi="宋体" w:eastAsia="宋体" w:cs="宋体"/>
          <w:color w:val="auto"/>
          <w:sz w:val="21"/>
          <w:szCs w:val="21"/>
        </w:rPr>
        <w:t xml:space="preserve">联系人： </w:t>
      </w:r>
      <w:r>
        <w:rPr>
          <w:rFonts w:hint="eastAsia" w:ascii="宋体" w:hAnsi="宋体" w:eastAsia="宋体" w:cs="宋体"/>
          <w:color w:val="auto"/>
          <w:sz w:val="21"/>
          <w:szCs w:val="21"/>
          <w:u w:val="single"/>
        </w:rPr>
        <w:t xml:space="preserve">                                               </w:t>
      </w:r>
    </w:p>
    <w:p>
      <w:pPr>
        <w:pStyle w:val="13"/>
        <w:snapToGrid w:val="0"/>
        <w:spacing w:line="360" w:lineRule="auto"/>
        <w:ind w:left="851" w:firstLine="0" w:firstLineChars="0"/>
        <w:rPr>
          <w:rFonts w:hint="eastAsia" w:ascii="宋体" w:hAnsi="宋体" w:eastAsia="宋体" w:cs="宋体"/>
          <w:color w:val="auto"/>
          <w:sz w:val="21"/>
          <w:szCs w:val="21"/>
          <w:u w:val="single"/>
        </w:rPr>
      </w:pPr>
      <w:r>
        <w:rPr>
          <w:rFonts w:hint="eastAsia" w:ascii="宋体" w:hAnsi="宋体" w:eastAsia="宋体" w:cs="宋体"/>
          <w:color w:val="auto"/>
          <w:sz w:val="21"/>
          <w:szCs w:val="21"/>
        </w:rPr>
        <w:t xml:space="preserve">电话： </w:t>
      </w:r>
      <w:r>
        <w:rPr>
          <w:rFonts w:hint="eastAsia" w:ascii="宋体" w:hAnsi="宋体" w:eastAsia="宋体" w:cs="宋体"/>
          <w:color w:val="auto"/>
          <w:sz w:val="21"/>
          <w:szCs w:val="21"/>
          <w:u w:val="single"/>
        </w:rPr>
        <w:t xml:space="preserve">                                               </w:t>
      </w:r>
    </w:p>
    <w:p>
      <w:pPr>
        <w:pStyle w:val="13"/>
        <w:snapToGrid w:val="0"/>
        <w:spacing w:line="360" w:lineRule="auto"/>
        <w:ind w:left="851" w:firstLine="0" w:firstLineChars="0"/>
        <w:rPr>
          <w:rFonts w:hint="eastAsia" w:ascii="宋体" w:hAnsi="宋体" w:eastAsia="宋体" w:cs="宋体"/>
          <w:color w:val="auto"/>
          <w:sz w:val="21"/>
          <w:szCs w:val="21"/>
          <w:u w:val="single"/>
        </w:rPr>
      </w:pPr>
      <w:r>
        <w:rPr>
          <w:rFonts w:hint="eastAsia" w:ascii="宋体" w:hAnsi="宋体" w:eastAsia="宋体" w:cs="宋体"/>
          <w:color w:val="auto"/>
          <w:sz w:val="21"/>
          <w:szCs w:val="21"/>
        </w:rPr>
        <w:t>电子邮箱：</w:t>
      </w:r>
      <w:r>
        <w:rPr>
          <w:rFonts w:hint="eastAsia" w:ascii="宋体" w:hAnsi="宋体" w:eastAsia="宋体" w:cs="宋体"/>
          <w:color w:val="auto"/>
          <w:sz w:val="21"/>
          <w:szCs w:val="21"/>
          <w:u w:val="single"/>
        </w:rPr>
        <w:t xml:space="preserve">                   </w:t>
      </w:r>
    </w:p>
    <w:p>
      <w:pPr>
        <w:pStyle w:val="13"/>
        <w:snapToGrid w:val="0"/>
        <w:spacing w:line="360" w:lineRule="auto"/>
        <w:ind w:left="851"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任何一方可在任何时候变更其地址，但应根据此款书面通知其他方。</w:t>
      </w:r>
    </w:p>
    <w:p>
      <w:pPr>
        <w:pStyle w:val="2"/>
        <w:keepNext w:val="0"/>
        <w:keepLines w:val="0"/>
        <w:numPr>
          <w:ilvl w:val="0"/>
          <w:numId w:val="4"/>
        </w:numPr>
        <w:snapToGrid w:val="0"/>
        <w:spacing w:before="0" w:after="0" w:line="360" w:lineRule="auto"/>
        <w:ind w:left="0"/>
        <w:rPr>
          <w:rFonts w:hint="eastAsia" w:ascii="宋体" w:hAnsi="宋体" w:eastAsia="宋体" w:cs="宋体"/>
          <w:color w:val="auto"/>
          <w:sz w:val="21"/>
          <w:szCs w:val="21"/>
        </w:rPr>
      </w:pPr>
      <w:r>
        <w:rPr>
          <w:rFonts w:hint="eastAsia" w:ascii="宋体" w:hAnsi="宋体" w:eastAsia="宋体" w:cs="宋体"/>
          <w:color w:val="auto"/>
          <w:sz w:val="21"/>
          <w:szCs w:val="21"/>
        </w:rPr>
        <w:t>不可抗力</w:t>
      </w:r>
    </w:p>
    <w:p>
      <w:pPr>
        <w:pStyle w:val="13"/>
        <w:numPr>
          <w:ilvl w:val="0"/>
          <w:numId w:val="18"/>
        </w:numPr>
        <w:snapToGrid w:val="0"/>
        <w:spacing w:line="360" w:lineRule="auto"/>
        <w:ind w:left="851" w:hanging="851" w:firstLineChars="0"/>
        <w:jc w:val="left"/>
        <w:rPr>
          <w:rFonts w:hint="eastAsia" w:ascii="宋体" w:hAnsi="宋体" w:eastAsia="宋体" w:cs="宋体"/>
          <w:color w:val="auto"/>
          <w:sz w:val="21"/>
          <w:szCs w:val="21"/>
        </w:rPr>
      </w:pPr>
      <w:r>
        <w:rPr>
          <w:rFonts w:hint="eastAsia" w:ascii="宋体" w:hAnsi="宋体" w:eastAsia="宋体" w:cs="宋体"/>
          <w:color w:val="auto"/>
          <w:sz w:val="21"/>
          <w:szCs w:val="21"/>
        </w:rPr>
        <w:t>本条所述的不可抗力是指本合同签订时不能预见、不能避免并不能克服的客观情况，包括但不限于：战争、严重火灾、洪水、台风、地震、流行性传染病疫情（例如非典型肺炎、新冠肺炎等），以及其他普遍认定的不可抗力事件。</w:t>
      </w:r>
    </w:p>
    <w:p>
      <w:pPr>
        <w:pStyle w:val="13"/>
        <w:numPr>
          <w:ilvl w:val="0"/>
          <w:numId w:val="18"/>
        </w:numPr>
        <w:snapToGrid w:val="0"/>
        <w:spacing w:line="360" w:lineRule="auto"/>
        <w:ind w:left="851" w:hanging="851" w:firstLineChars="0"/>
        <w:jc w:val="left"/>
        <w:rPr>
          <w:rFonts w:hint="eastAsia" w:ascii="宋体" w:hAnsi="宋体" w:eastAsia="宋体" w:cs="宋体"/>
          <w:color w:val="auto"/>
          <w:sz w:val="21"/>
          <w:szCs w:val="21"/>
        </w:rPr>
      </w:pPr>
      <w:r>
        <w:rPr>
          <w:rFonts w:hint="eastAsia" w:ascii="宋体" w:hAnsi="宋体" w:eastAsia="宋体" w:cs="宋体"/>
          <w:color w:val="auto"/>
          <w:sz w:val="21"/>
          <w:szCs w:val="21"/>
        </w:rPr>
        <w:t>由于不可抗力原因，而不能履行合同、延迟履行合同的，一方可视不可抭力的实际影响免除部分或全部违约责任，但不可抗力事件发生之前的违约责任不得因此而免除。</w:t>
      </w:r>
    </w:p>
    <w:p>
      <w:pPr>
        <w:pStyle w:val="13"/>
        <w:numPr>
          <w:ilvl w:val="0"/>
          <w:numId w:val="18"/>
        </w:numPr>
        <w:snapToGrid w:val="0"/>
        <w:spacing w:line="360" w:lineRule="auto"/>
        <w:ind w:left="851" w:hanging="851" w:firstLineChars="0"/>
        <w:jc w:val="left"/>
        <w:rPr>
          <w:rFonts w:hint="eastAsia" w:ascii="宋体" w:hAnsi="宋体" w:eastAsia="宋体" w:cs="宋体"/>
          <w:color w:val="auto"/>
          <w:sz w:val="21"/>
          <w:szCs w:val="21"/>
        </w:rPr>
      </w:pPr>
      <w:r>
        <w:rPr>
          <w:rFonts w:hint="eastAsia" w:ascii="宋体" w:hAnsi="宋体" w:eastAsia="宋体" w:cs="宋体"/>
          <w:color w:val="auto"/>
          <w:sz w:val="21"/>
          <w:szCs w:val="21"/>
        </w:rPr>
        <w:t>受不可抗力影响的一方应在通知可能的情况下立即通知对方，并在不可抗力发生后7日内提供不可抗力的证明文件，以便其他各方审查、同意。同时在发生不可抗力事件终止或消除后，受不可抗力影响的一方，也应立即通知对方，并在不可抗力事件终止或消除后7日内特快专递提供不可抗力事件终止或消除的证明文件。</w:t>
      </w:r>
    </w:p>
    <w:p>
      <w:pPr>
        <w:pStyle w:val="13"/>
        <w:numPr>
          <w:ilvl w:val="0"/>
          <w:numId w:val="18"/>
        </w:numPr>
        <w:snapToGrid w:val="0"/>
        <w:spacing w:line="360" w:lineRule="auto"/>
        <w:ind w:left="851" w:hanging="851" w:firstLineChars="0"/>
        <w:jc w:val="left"/>
        <w:rPr>
          <w:rFonts w:hint="eastAsia" w:ascii="宋体" w:hAnsi="宋体" w:eastAsia="宋体" w:cs="宋体"/>
          <w:color w:val="auto"/>
          <w:sz w:val="21"/>
          <w:szCs w:val="21"/>
        </w:rPr>
      </w:pPr>
      <w:r>
        <w:rPr>
          <w:rFonts w:hint="eastAsia" w:ascii="宋体" w:hAnsi="宋体" w:eastAsia="宋体" w:cs="宋体"/>
          <w:color w:val="auto"/>
          <w:sz w:val="21"/>
          <w:szCs w:val="21"/>
        </w:rPr>
        <w:t>如果不可抗力的影响持续超过1个月，受不可抗力影响的一方应与对方取得联系，协商解决进一步履行合同的问题。</w:t>
      </w:r>
    </w:p>
    <w:p>
      <w:pPr>
        <w:pStyle w:val="13"/>
        <w:numPr>
          <w:ilvl w:val="0"/>
          <w:numId w:val="18"/>
        </w:numPr>
        <w:snapToGrid w:val="0"/>
        <w:spacing w:line="360" w:lineRule="auto"/>
        <w:ind w:left="851" w:hanging="851" w:firstLineChars="0"/>
        <w:jc w:val="left"/>
        <w:rPr>
          <w:rFonts w:hint="eastAsia" w:ascii="宋体" w:hAnsi="宋体" w:eastAsia="宋体" w:cs="宋体"/>
          <w:color w:val="auto"/>
          <w:sz w:val="21"/>
          <w:szCs w:val="21"/>
        </w:rPr>
      </w:pPr>
      <w:r>
        <w:rPr>
          <w:rFonts w:hint="eastAsia" w:ascii="宋体" w:hAnsi="宋体" w:eastAsia="宋体" w:cs="宋体"/>
          <w:color w:val="auto"/>
          <w:sz w:val="21"/>
          <w:szCs w:val="21"/>
        </w:rPr>
        <w:t>因不可抗力事件而造成的任何损失由受损方自行承担。受不可抗力影响的签约一方或双方有义务采取措施，将因不可抗力造成的损失降低到最低程度。</w:t>
      </w:r>
    </w:p>
    <w:p>
      <w:pPr>
        <w:pStyle w:val="2"/>
        <w:keepNext w:val="0"/>
        <w:keepLines w:val="0"/>
        <w:numPr>
          <w:ilvl w:val="0"/>
          <w:numId w:val="4"/>
        </w:numPr>
        <w:snapToGrid w:val="0"/>
        <w:spacing w:before="0" w:after="0" w:line="360" w:lineRule="auto"/>
        <w:ind w:left="0"/>
        <w:rPr>
          <w:rFonts w:hint="eastAsia" w:ascii="宋体" w:hAnsi="宋体" w:eastAsia="宋体" w:cs="宋体"/>
          <w:color w:val="auto"/>
          <w:sz w:val="21"/>
          <w:szCs w:val="21"/>
        </w:rPr>
      </w:pPr>
      <w:r>
        <w:rPr>
          <w:rFonts w:hint="eastAsia" w:ascii="宋体" w:hAnsi="宋体" w:eastAsia="宋体" w:cs="宋体"/>
          <w:color w:val="auto"/>
          <w:sz w:val="21"/>
          <w:szCs w:val="21"/>
        </w:rPr>
        <w:t>法律适用及争议解决</w:t>
      </w:r>
    </w:p>
    <w:p>
      <w:pPr>
        <w:pStyle w:val="13"/>
        <w:numPr>
          <w:ilvl w:val="0"/>
          <w:numId w:val="19"/>
        </w:numPr>
        <w:snapToGrid w:val="0"/>
        <w:spacing w:line="360" w:lineRule="auto"/>
        <w:ind w:left="851" w:hanging="851" w:firstLineChars="0"/>
        <w:jc w:val="left"/>
        <w:rPr>
          <w:rFonts w:hint="eastAsia" w:ascii="宋体" w:hAnsi="宋体" w:eastAsia="宋体" w:cs="宋体"/>
          <w:color w:val="auto"/>
          <w:sz w:val="21"/>
          <w:szCs w:val="21"/>
        </w:rPr>
      </w:pPr>
      <w:r>
        <w:rPr>
          <w:rFonts w:hint="eastAsia" w:ascii="宋体" w:hAnsi="宋体" w:eastAsia="宋体" w:cs="宋体"/>
          <w:color w:val="auto"/>
          <w:sz w:val="21"/>
          <w:szCs w:val="21"/>
        </w:rPr>
        <w:t>本合同受中华人民共和国法律管辖与解释（不包括香港特别行政区、澳门特别行政区或台湾地区的法律）。</w:t>
      </w:r>
    </w:p>
    <w:p>
      <w:pPr>
        <w:pStyle w:val="13"/>
        <w:numPr>
          <w:ilvl w:val="0"/>
          <w:numId w:val="19"/>
        </w:numPr>
        <w:snapToGrid w:val="0"/>
        <w:spacing w:line="360" w:lineRule="auto"/>
        <w:ind w:left="851" w:hanging="851" w:firstLineChars="0"/>
        <w:jc w:val="left"/>
        <w:rPr>
          <w:rFonts w:hint="eastAsia" w:ascii="宋体" w:hAnsi="宋体" w:eastAsia="宋体" w:cs="宋体"/>
          <w:color w:val="auto"/>
          <w:sz w:val="21"/>
          <w:szCs w:val="21"/>
        </w:rPr>
      </w:pPr>
      <w:r>
        <w:rPr>
          <w:rFonts w:hint="eastAsia" w:ascii="宋体" w:hAnsi="宋体" w:eastAsia="宋体" w:cs="宋体"/>
          <w:color w:val="auto"/>
          <w:sz w:val="21"/>
          <w:szCs w:val="21"/>
        </w:rPr>
        <w:t xml:space="preserve">发包人与设计人双方在执行本合同过程中如有争议，应友好协商解决。如协商不成，任何一方均应将争议提交至项目所在地的人民法院提起诉讼。 </w:t>
      </w:r>
    </w:p>
    <w:p>
      <w:pPr>
        <w:pStyle w:val="13"/>
        <w:numPr>
          <w:ilvl w:val="0"/>
          <w:numId w:val="19"/>
        </w:numPr>
        <w:snapToGrid w:val="0"/>
        <w:spacing w:line="360" w:lineRule="auto"/>
        <w:ind w:left="851" w:hanging="851" w:firstLineChars="0"/>
        <w:jc w:val="left"/>
        <w:rPr>
          <w:rFonts w:hint="eastAsia" w:ascii="宋体" w:hAnsi="宋体" w:eastAsia="宋体" w:cs="宋体"/>
          <w:color w:val="auto"/>
          <w:sz w:val="21"/>
          <w:szCs w:val="21"/>
        </w:rPr>
      </w:pPr>
      <w:r>
        <w:rPr>
          <w:rFonts w:hint="eastAsia" w:ascii="宋体" w:hAnsi="宋体" w:eastAsia="宋体" w:cs="宋体"/>
          <w:color w:val="auto"/>
          <w:sz w:val="21"/>
          <w:szCs w:val="21"/>
        </w:rPr>
        <w:t>当产生任何争议及任何争议正按前条规定进行解决时，除争议事项外，双方有权继续行使本合同项下的其他权利，并应继续履行本合同项下的其他义务。如经法院认定本合同的部分条款为无效的，并不影响其他条款的有效和执行。</w:t>
      </w:r>
    </w:p>
    <w:p>
      <w:pPr>
        <w:pStyle w:val="2"/>
        <w:keepNext w:val="0"/>
        <w:keepLines w:val="0"/>
        <w:numPr>
          <w:ilvl w:val="0"/>
          <w:numId w:val="4"/>
        </w:numPr>
        <w:snapToGrid w:val="0"/>
        <w:spacing w:before="0" w:after="0" w:line="360" w:lineRule="auto"/>
        <w:ind w:left="0"/>
        <w:rPr>
          <w:rFonts w:hint="eastAsia" w:ascii="宋体" w:hAnsi="宋体" w:eastAsia="宋体" w:cs="宋体"/>
          <w:color w:val="auto"/>
          <w:sz w:val="21"/>
          <w:szCs w:val="21"/>
        </w:rPr>
      </w:pPr>
      <w:r>
        <w:rPr>
          <w:rFonts w:hint="eastAsia" w:ascii="宋体" w:hAnsi="宋体" w:eastAsia="宋体" w:cs="宋体"/>
          <w:color w:val="auto"/>
          <w:sz w:val="21"/>
          <w:szCs w:val="21"/>
        </w:rPr>
        <w:t>其他</w:t>
      </w:r>
    </w:p>
    <w:p>
      <w:pPr>
        <w:pStyle w:val="13"/>
        <w:numPr>
          <w:ilvl w:val="0"/>
          <w:numId w:val="20"/>
        </w:numPr>
        <w:snapToGrid w:val="0"/>
        <w:spacing w:line="360" w:lineRule="auto"/>
        <w:ind w:left="851" w:hanging="851" w:firstLineChars="0"/>
        <w:jc w:val="left"/>
        <w:rPr>
          <w:rFonts w:hint="eastAsia" w:ascii="宋体" w:hAnsi="宋体" w:eastAsia="宋体" w:cs="宋体"/>
          <w:color w:val="auto"/>
          <w:sz w:val="21"/>
          <w:szCs w:val="21"/>
        </w:rPr>
      </w:pPr>
      <w:r>
        <w:rPr>
          <w:rFonts w:hint="eastAsia" w:ascii="宋体" w:hAnsi="宋体" w:eastAsia="宋体" w:cs="宋体"/>
          <w:color w:val="auto"/>
          <w:sz w:val="21"/>
          <w:szCs w:val="21"/>
        </w:rPr>
        <w:t>设计人需在设计上经济合理，主要经济指标控制在合理范围内，经济效果明显，如设计人超过结构限额设计指标，则超过部分指标形成的直接成本的10%在设计费中扣除，发包人有权在任何一期应付设计人的款项中直接扣除。</w:t>
      </w:r>
    </w:p>
    <w:p>
      <w:pPr>
        <w:pStyle w:val="13"/>
        <w:snapToGrid w:val="0"/>
        <w:spacing w:line="360" w:lineRule="auto"/>
        <w:ind w:left="851" w:firstLine="0" w:firstLineChars="0"/>
        <w:jc w:val="left"/>
        <w:rPr>
          <w:rFonts w:hint="eastAsia" w:ascii="宋体" w:hAnsi="宋体" w:eastAsia="宋体" w:cs="宋体"/>
          <w:color w:val="auto"/>
          <w:sz w:val="21"/>
          <w:szCs w:val="21"/>
        </w:rPr>
      </w:pPr>
      <w:r>
        <w:rPr>
          <w:rFonts w:hint="eastAsia" w:ascii="宋体" w:hAnsi="宋体" w:eastAsia="宋体" w:cs="宋体"/>
          <w:color w:val="auto"/>
          <w:sz w:val="21"/>
          <w:szCs w:val="21"/>
        </w:rPr>
        <w:t>发包人要求设计人在满足国家规范的情况下对结构设计方面采用限额设计的方法，并要求与图纸一起提交相应的砼用量及钢筋用量的方案估算，总体设计和施工图阶段的计算指标及计算书供发包人审核。结构的经济限额指标，发包人会在设计任务书中明确。</w:t>
      </w:r>
    </w:p>
    <w:p>
      <w:pPr>
        <w:pStyle w:val="13"/>
        <w:numPr>
          <w:ilvl w:val="0"/>
          <w:numId w:val="20"/>
        </w:numPr>
        <w:snapToGrid w:val="0"/>
        <w:spacing w:line="360" w:lineRule="auto"/>
        <w:ind w:left="851" w:hanging="851" w:firstLineChars="0"/>
        <w:jc w:val="left"/>
        <w:rPr>
          <w:rFonts w:hint="eastAsia" w:ascii="宋体" w:hAnsi="宋体" w:eastAsia="宋体" w:cs="宋体"/>
          <w:color w:val="auto"/>
          <w:sz w:val="21"/>
          <w:szCs w:val="21"/>
        </w:rPr>
      </w:pPr>
      <w:r>
        <w:rPr>
          <w:rFonts w:hint="eastAsia" w:ascii="宋体" w:hAnsi="宋体" w:eastAsia="宋体" w:cs="宋体"/>
          <w:color w:val="auto"/>
          <w:sz w:val="21"/>
          <w:szCs w:val="21"/>
        </w:rPr>
        <w:t>在项目设计中所采用的国家或地方标准图，由发包人自费向有关出版部门购买。设计人已约定需要提供的设计成果资料数量保证满足发包人在项目开发全过程所需要，不再有任何增加晒图之成本。</w:t>
      </w:r>
    </w:p>
    <w:p>
      <w:pPr>
        <w:pStyle w:val="13"/>
        <w:numPr>
          <w:ilvl w:val="0"/>
          <w:numId w:val="20"/>
        </w:numPr>
        <w:snapToGrid w:val="0"/>
        <w:spacing w:line="360" w:lineRule="auto"/>
        <w:ind w:left="851" w:hanging="851" w:firstLineChars="0"/>
        <w:jc w:val="left"/>
        <w:rPr>
          <w:rFonts w:hint="eastAsia" w:ascii="宋体" w:hAnsi="宋体" w:eastAsia="宋体" w:cs="宋体"/>
          <w:color w:val="auto"/>
          <w:sz w:val="21"/>
          <w:szCs w:val="21"/>
        </w:rPr>
      </w:pPr>
      <w:r>
        <w:rPr>
          <w:rFonts w:hint="eastAsia" w:ascii="宋体" w:hAnsi="宋体" w:eastAsia="宋体" w:cs="宋体"/>
          <w:color w:val="auto"/>
          <w:sz w:val="21"/>
          <w:szCs w:val="21"/>
        </w:rPr>
        <w:t>本工程设计资料及文件中，建筑材料、建筑构配件和设备，应当注明其规格、型号、性能等技术指标，设计人不得指定生产厂、供应商。</w:t>
      </w:r>
    </w:p>
    <w:p>
      <w:pPr>
        <w:pStyle w:val="13"/>
        <w:numPr>
          <w:ilvl w:val="0"/>
          <w:numId w:val="20"/>
        </w:numPr>
        <w:snapToGrid w:val="0"/>
        <w:spacing w:line="360" w:lineRule="auto"/>
        <w:ind w:left="851" w:hanging="851" w:firstLineChars="0"/>
        <w:jc w:val="left"/>
        <w:rPr>
          <w:rFonts w:hint="eastAsia" w:ascii="宋体" w:hAnsi="宋体" w:eastAsia="宋体" w:cs="宋体"/>
          <w:color w:val="auto"/>
          <w:sz w:val="21"/>
          <w:szCs w:val="21"/>
        </w:rPr>
      </w:pPr>
      <w:r>
        <w:rPr>
          <w:rFonts w:hint="eastAsia" w:ascii="宋体" w:hAnsi="宋体" w:eastAsia="宋体" w:cs="宋体"/>
          <w:color w:val="auto"/>
          <w:sz w:val="21"/>
          <w:szCs w:val="21"/>
        </w:rPr>
        <w:t>发包人委托设计人配合引进项目的设计任务，从询价、对外谈判、国内外技术考察直至建成投产的各个阶段，应吸收承担有关设计任务的设计人参加。出国费用，除制装费外，其它费用由发包人支付。</w:t>
      </w:r>
    </w:p>
    <w:p>
      <w:pPr>
        <w:pStyle w:val="13"/>
        <w:numPr>
          <w:ilvl w:val="0"/>
          <w:numId w:val="20"/>
        </w:numPr>
        <w:snapToGrid w:val="0"/>
        <w:spacing w:line="360" w:lineRule="auto"/>
        <w:ind w:left="851" w:hanging="851" w:firstLineChars="0"/>
        <w:jc w:val="left"/>
        <w:rPr>
          <w:rFonts w:hint="eastAsia" w:ascii="宋体" w:hAnsi="宋体" w:eastAsia="宋体" w:cs="宋体"/>
          <w:color w:val="auto"/>
          <w:sz w:val="21"/>
          <w:szCs w:val="21"/>
        </w:rPr>
      </w:pPr>
      <w:r>
        <w:rPr>
          <w:rFonts w:hint="eastAsia" w:ascii="宋体" w:hAnsi="宋体" w:eastAsia="宋体" w:cs="宋体"/>
          <w:color w:val="auto"/>
          <w:sz w:val="21"/>
          <w:szCs w:val="21"/>
        </w:rPr>
        <w:t>发包人委托设计人承担本合同内容之外的工作服务，另外协商并支付费用。</w:t>
      </w:r>
    </w:p>
    <w:p>
      <w:pPr>
        <w:pStyle w:val="13"/>
        <w:numPr>
          <w:ilvl w:val="0"/>
          <w:numId w:val="20"/>
        </w:numPr>
        <w:snapToGrid w:val="0"/>
        <w:spacing w:line="360" w:lineRule="auto"/>
        <w:ind w:left="851" w:hanging="851" w:firstLineChars="0"/>
        <w:jc w:val="left"/>
        <w:rPr>
          <w:rFonts w:hint="eastAsia" w:ascii="宋体" w:hAnsi="宋体" w:eastAsia="宋体" w:cs="宋体"/>
          <w:color w:val="auto"/>
          <w:sz w:val="21"/>
          <w:szCs w:val="21"/>
        </w:rPr>
      </w:pPr>
      <w:r>
        <w:rPr>
          <w:rFonts w:hint="eastAsia" w:ascii="宋体" w:hAnsi="宋体" w:eastAsia="宋体" w:cs="宋体"/>
          <w:color w:val="auto"/>
          <w:sz w:val="21"/>
          <w:szCs w:val="21"/>
        </w:rPr>
        <w:t>本项目的设计任务书以及今后双方签订的书面补充协议，均作为本合同的组成部分，与本合同具有同等法律效力，如相互之间出现矛盾，以后面签订的补充协议为准。电子邮件仅作为日常沟通手段，不作为合同组成部分。</w:t>
      </w:r>
    </w:p>
    <w:p>
      <w:pPr>
        <w:pStyle w:val="13"/>
        <w:numPr>
          <w:ilvl w:val="0"/>
          <w:numId w:val="20"/>
        </w:numPr>
        <w:snapToGrid w:val="0"/>
        <w:spacing w:line="360" w:lineRule="auto"/>
        <w:ind w:left="851" w:hanging="851" w:firstLineChars="0"/>
        <w:jc w:val="left"/>
        <w:rPr>
          <w:rFonts w:hint="eastAsia" w:ascii="宋体" w:hAnsi="宋体" w:eastAsia="宋体" w:cs="宋体"/>
          <w:color w:val="auto"/>
          <w:sz w:val="21"/>
          <w:szCs w:val="21"/>
        </w:rPr>
      </w:pPr>
      <w:r>
        <w:rPr>
          <w:rFonts w:hint="eastAsia" w:ascii="宋体" w:hAnsi="宋体" w:eastAsia="宋体" w:cs="宋体"/>
          <w:color w:val="auto"/>
          <w:sz w:val="21"/>
          <w:szCs w:val="21"/>
        </w:rPr>
        <w:t>设计人不得擅自将本合同项下的任何部分业务以任何形式转包、分包给第三人，否则发包人有权解除本合同，设计人应当返还发包人全部已付款，并双倍返还定金。若造成发包人其他损失的，设计人仍应足额赔偿。经发包人书面同意的专项设计分包除外。</w:t>
      </w:r>
    </w:p>
    <w:p>
      <w:pPr>
        <w:pStyle w:val="13"/>
        <w:numPr>
          <w:ilvl w:val="0"/>
          <w:numId w:val="20"/>
        </w:numPr>
        <w:snapToGrid w:val="0"/>
        <w:spacing w:line="360" w:lineRule="auto"/>
        <w:ind w:left="851" w:hanging="851" w:firstLineChars="0"/>
        <w:jc w:val="left"/>
        <w:rPr>
          <w:rFonts w:hint="eastAsia" w:ascii="宋体" w:hAnsi="宋体" w:eastAsia="宋体" w:cs="宋体"/>
          <w:color w:val="auto"/>
          <w:sz w:val="21"/>
          <w:szCs w:val="21"/>
        </w:rPr>
      </w:pPr>
      <w:r>
        <w:rPr>
          <w:rFonts w:hint="eastAsia" w:ascii="宋体" w:hAnsi="宋体" w:eastAsia="宋体" w:cs="宋体"/>
          <w:color w:val="auto"/>
          <w:sz w:val="21"/>
          <w:szCs w:val="21"/>
        </w:rPr>
        <w:t>发包人与设计人明确，双方就本项目的权利义务关系仅由本合同及双方就本项目签订的其他生效合同确定，双方在其他项目上的争议和任何与本项目无关的合同上的争议，不构成任何一方违反本合同及其他与本项目有关的合同的理由，否则，责任方应承担违约责任，赔偿对方由此在本项目上造成的全部损失。</w:t>
      </w:r>
    </w:p>
    <w:p>
      <w:pPr>
        <w:pStyle w:val="13"/>
        <w:numPr>
          <w:ilvl w:val="0"/>
          <w:numId w:val="20"/>
        </w:numPr>
        <w:snapToGrid w:val="0"/>
        <w:spacing w:line="360" w:lineRule="auto"/>
        <w:ind w:left="851" w:hanging="851" w:firstLineChars="0"/>
        <w:jc w:val="left"/>
        <w:rPr>
          <w:rFonts w:hint="eastAsia" w:ascii="宋体" w:hAnsi="宋体" w:eastAsia="宋体" w:cs="宋体"/>
          <w:color w:val="auto"/>
          <w:sz w:val="21"/>
          <w:szCs w:val="21"/>
        </w:rPr>
      </w:pPr>
      <w:r>
        <w:rPr>
          <w:rFonts w:hint="eastAsia" w:ascii="宋体" w:hAnsi="宋体" w:eastAsia="宋体" w:cs="宋体"/>
          <w:color w:val="auto"/>
          <w:sz w:val="21"/>
          <w:szCs w:val="21"/>
        </w:rPr>
        <w:t>本合同一式捌份，发包人陆份，设计人贰份。</w:t>
      </w:r>
    </w:p>
    <w:p>
      <w:pPr>
        <w:pStyle w:val="13"/>
        <w:numPr>
          <w:ilvl w:val="0"/>
          <w:numId w:val="20"/>
        </w:numPr>
        <w:snapToGrid w:val="0"/>
        <w:spacing w:line="360" w:lineRule="auto"/>
        <w:ind w:left="851" w:hanging="851" w:firstLineChars="0"/>
        <w:jc w:val="left"/>
        <w:rPr>
          <w:rFonts w:hint="eastAsia" w:ascii="宋体" w:hAnsi="宋体" w:eastAsia="宋体" w:cs="宋体"/>
          <w:color w:val="auto"/>
          <w:sz w:val="21"/>
          <w:szCs w:val="21"/>
        </w:rPr>
      </w:pPr>
      <w:r>
        <w:rPr>
          <w:rFonts w:hint="eastAsia" w:ascii="宋体" w:hAnsi="宋体" w:eastAsia="宋体" w:cs="宋体"/>
          <w:color w:val="auto"/>
          <w:sz w:val="21"/>
          <w:szCs w:val="21"/>
        </w:rPr>
        <w:t>本合同经双方签字并盖章之日起生效。</w:t>
      </w:r>
    </w:p>
    <w:p>
      <w:pPr>
        <w:pStyle w:val="13"/>
        <w:numPr>
          <w:ilvl w:val="0"/>
          <w:numId w:val="20"/>
        </w:numPr>
        <w:snapToGrid w:val="0"/>
        <w:spacing w:line="360" w:lineRule="auto"/>
        <w:ind w:left="851" w:hanging="851" w:firstLineChars="0"/>
        <w:jc w:val="left"/>
        <w:rPr>
          <w:rFonts w:hint="eastAsia" w:ascii="宋体" w:hAnsi="宋体" w:eastAsia="宋体" w:cs="宋体"/>
          <w:color w:val="auto"/>
          <w:sz w:val="21"/>
          <w:szCs w:val="21"/>
        </w:rPr>
      </w:pPr>
      <w:r>
        <w:rPr>
          <w:rFonts w:hint="eastAsia" w:ascii="宋体" w:hAnsi="宋体" w:eastAsia="宋体" w:cs="宋体"/>
          <w:color w:val="auto"/>
          <w:sz w:val="21"/>
          <w:szCs w:val="21"/>
        </w:rPr>
        <w:t>本合同各方不得在未取得另一方同意下，转让本合同下之权利及义务。</w:t>
      </w:r>
    </w:p>
    <w:p>
      <w:pPr>
        <w:pStyle w:val="13"/>
        <w:numPr>
          <w:ilvl w:val="0"/>
          <w:numId w:val="20"/>
        </w:numPr>
        <w:snapToGrid w:val="0"/>
        <w:spacing w:line="360" w:lineRule="auto"/>
        <w:ind w:left="851" w:hanging="851" w:firstLineChars="0"/>
        <w:jc w:val="left"/>
        <w:rPr>
          <w:rFonts w:hint="eastAsia" w:ascii="宋体" w:hAnsi="宋体" w:eastAsia="宋体" w:cs="宋体"/>
          <w:color w:val="auto"/>
          <w:sz w:val="21"/>
          <w:szCs w:val="21"/>
        </w:rPr>
      </w:pPr>
      <w:r>
        <w:rPr>
          <w:rFonts w:hint="eastAsia" w:ascii="宋体" w:hAnsi="宋体" w:eastAsia="宋体" w:cs="宋体"/>
          <w:color w:val="auto"/>
          <w:sz w:val="21"/>
          <w:szCs w:val="21"/>
        </w:rPr>
        <w:t>本合同生效后，按规定到项目所在省级建设行政主管部门规定的审查部门备案。双方认为必要时，到项目所在地工商行政管理部门申请鉴证。双方履行完合同规定的义务后，本合同即行终止。</w:t>
      </w:r>
    </w:p>
    <w:p>
      <w:pPr>
        <w:pStyle w:val="13"/>
        <w:snapToGrid w:val="0"/>
        <w:spacing w:line="360" w:lineRule="auto"/>
        <w:ind w:left="851" w:firstLine="0" w:firstLineChars="0"/>
        <w:jc w:val="left"/>
        <w:rPr>
          <w:rFonts w:hint="eastAsia" w:ascii="宋体" w:hAnsi="宋体" w:eastAsia="宋体" w:cs="宋体"/>
          <w:color w:val="auto"/>
          <w:sz w:val="21"/>
          <w:szCs w:val="21"/>
        </w:rPr>
      </w:pPr>
    </w:p>
    <w:p>
      <w:pPr>
        <w:snapToGrid w:val="0"/>
        <w:ind w:left="315" w:hanging="315" w:hangingChars="150"/>
        <w:rPr>
          <w:rFonts w:hint="eastAsia" w:ascii="宋体" w:hAnsi="宋体" w:eastAsia="宋体" w:cs="宋体"/>
          <w:color w:val="auto"/>
          <w:sz w:val="21"/>
          <w:szCs w:val="21"/>
        </w:rPr>
      </w:pPr>
      <w:bookmarkStart w:id="49" w:name="OLE_LINK29"/>
    </w:p>
    <w:p>
      <w:pPr>
        <w:snapToGrid w:val="0"/>
        <w:ind w:left="315" w:hanging="315" w:hangingChars="150"/>
        <w:rPr>
          <w:rFonts w:hint="eastAsia" w:ascii="宋体" w:hAnsi="宋体" w:eastAsia="宋体" w:cs="宋体"/>
          <w:color w:val="auto"/>
          <w:sz w:val="21"/>
          <w:szCs w:val="21"/>
        </w:rPr>
      </w:pPr>
      <w:r>
        <w:rPr>
          <w:rFonts w:hint="eastAsia" w:ascii="宋体" w:hAnsi="宋体" w:eastAsia="宋体" w:cs="宋体"/>
          <w:color w:val="auto"/>
          <w:sz w:val="21"/>
          <w:szCs w:val="21"/>
        </w:rPr>
        <w:t>合同附件：</w:t>
      </w:r>
    </w:p>
    <w:p>
      <w:pPr>
        <w:snapToGrid w:val="0"/>
        <w:ind w:left="315" w:hanging="315" w:hangingChars="15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附件一：建设工程廉洁协议</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甲方提供</w:t>
      </w:r>
      <w:r>
        <w:rPr>
          <w:rFonts w:hint="eastAsia" w:ascii="宋体" w:hAnsi="宋体" w:eastAsia="宋体" w:cs="宋体"/>
          <w:color w:val="auto"/>
          <w:sz w:val="21"/>
          <w:szCs w:val="21"/>
          <w:lang w:eastAsia="zh-CN"/>
        </w:rPr>
        <w:t>）</w:t>
      </w:r>
    </w:p>
    <w:p>
      <w:pPr>
        <w:snapToGrid w:val="0"/>
        <w:ind w:left="315" w:hanging="315" w:hangingChars="150"/>
        <w:rPr>
          <w:rFonts w:hint="eastAsia" w:ascii="宋体" w:hAnsi="宋体" w:eastAsia="宋体" w:cs="宋体"/>
          <w:color w:val="auto"/>
          <w:sz w:val="21"/>
          <w:szCs w:val="21"/>
        </w:rPr>
      </w:pPr>
      <w:r>
        <w:rPr>
          <w:rFonts w:hint="eastAsia" w:ascii="宋体" w:hAnsi="宋体" w:eastAsia="宋体" w:cs="宋体"/>
          <w:color w:val="auto"/>
          <w:sz w:val="21"/>
          <w:szCs w:val="21"/>
        </w:rPr>
        <w:t>附件二：设计任务书</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甲方提供</w:t>
      </w:r>
      <w:r>
        <w:rPr>
          <w:rFonts w:hint="eastAsia" w:ascii="宋体" w:hAnsi="宋体" w:eastAsia="宋体" w:cs="宋体"/>
          <w:color w:val="auto"/>
          <w:sz w:val="21"/>
          <w:szCs w:val="21"/>
          <w:lang w:eastAsia="zh-CN"/>
        </w:rPr>
        <w:t>）</w:t>
      </w:r>
    </w:p>
    <w:p>
      <w:pPr>
        <w:snapToGrid w:val="0"/>
        <w:ind w:left="315" w:hanging="315" w:hangingChars="150"/>
        <w:rPr>
          <w:rFonts w:hint="eastAsia" w:ascii="宋体" w:hAnsi="宋体" w:eastAsia="宋体" w:cs="宋体"/>
          <w:color w:val="auto"/>
          <w:sz w:val="21"/>
          <w:szCs w:val="21"/>
        </w:rPr>
      </w:pPr>
      <w:r>
        <w:rPr>
          <w:rFonts w:hint="eastAsia" w:ascii="宋体" w:hAnsi="宋体" w:eastAsia="宋体" w:cs="宋体"/>
          <w:color w:val="auto"/>
          <w:sz w:val="21"/>
          <w:szCs w:val="21"/>
        </w:rPr>
        <w:t>附件三：设计人人员架构表</w:t>
      </w:r>
    </w:p>
    <w:p>
      <w:pPr>
        <w:snapToGrid w:val="0"/>
        <w:ind w:left="315" w:hanging="315" w:hangingChars="150"/>
        <w:rPr>
          <w:rFonts w:hint="eastAsia" w:ascii="宋体" w:hAnsi="宋体" w:eastAsia="宋体" w:cs="宋体"/>
          <w:color w:val="auto"/>
          <w:sz w:val="21"/>
          <w:szCs w:val="21"/>
        </w:rPr>
      </w:pPr>
      <w:r>
        <w:rPr>
          <w:rFonts w:hint="eastAsia" w:ascii="宋体" w:hAnsi="宋体" w:eastAsia="宋体" w:cs="宋体"/>
          <w:color w:val="auto"/>
          <w:sz w:val="21"/>
          <w:szCs w:val="21"/>
        </w:rPr>
        <w:t>附件四：报价明细表</w:t>
      </w:r>
    </w:p>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（以下无正文）</w:t>
      </w:r>
    </w:p>
    <w:p>
      <w:pPr>
        <w:rPr>
          <w:rFonts w:hint="eastAsia" w:ascii="宋体" w:hAnsi="宋体" w:eastAsia="宋体" w:cs="宋体"/>
          <w:color w:val="auto"/>
          <w:sz w:val="21"/>
          <w:szCs w:val="21"/>
          <w:lang w:val="zh-CN"/>
        </w:rPr>
      </w:pPr>
    </w:p>
    <w:p>
      <w:pPr>
        <w:rPr>
          <w:rFonts w:hint="eastAsia" w:ascii="宋体" w:hAnsi="宋体" w:eastAsia="宋体" w:cs="宋体"/>
          <w:color w:val="auto"/>
          <w:sz w:val="21"/>
          <w:szCs w:val="21"/>
        </w:rPr>
      </w:pPr>
    </w:p>
    <w:p>
      <w:pPr>
        <w:rPr>
          <w:rFonts w:hint="eastAsia" w:ascii="宋体" w:hAnsi="宋体" w:eastAsia="宋体" w:cs="宋体"/>
          <w:color w:val="auto"/>
          <w:sz w:val="21"/>
          <w:szCs w:val="21"/>
          <w:lang w:val="zh-CN"/>
        </w:rPr>
      </w:pPr>
      <w:r>
        <w:rPr>
          <w:rFonts w:hint="eastAsia" w:ascii="宋体" w:hAnsi="宋体" w:eastAsia="宋体" w:cs="宋体"/>
          <w:color w:val="auto"/>
          <w:sz w:val="21"/>
          <w:szCs w:val="21"/>
        </w:rPr>
        <w:t>发包人（盖章）</w:t>
      </w:r>
      <w:r>
        <w:rPr>
          <w:rFonts w:hint="eastAsia" w:ascii="宋体" w:hAnsi="宋体" w:eastAsia="宋体" w:cs="宋体"/>
          <w:color w:val="auto"/>
          <w:sz w:val="21"/>
          <w:szCs w:val="21"/>
          <w:lang w:val="zh-CN"/>
        </w:rPr>
        <w:t>：</w:t>
      </w:r>
    </w:p>
    <w:p>
      <w:pPr>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法定代表人：</w:t>
      </w:r>
    </w:p>
    <w:p>
      <w:pPr>
        <w:rPr>
          <w:rFonts w:hint="eastAsia" w:ascii="宋体" w:hAnsi="宋体" w:eastAsia="宋体" w:cs="宋体"/>
          <w:color w:val="auto"/>
          <w:sz w:val="21"/>
          <w:szCs w:val="21"/>
        </w:rPr>
      </w:pPr>
      <w:r>
        <w:rPr>
          <w:rFonts w:hint="eastAsia" w:ascii="宋体" w:hAnsi="宋体" w:eastAsia="宋体" w:cs="宋体"/>
          <w:color w:val="auto"/>
          <w:sz w:val="21"/>
          <w:szCs w:val="21"/>
          <w:lang w:val="zh-CN"/>
        </w:rPr>
        <w:t>或授权代表（签字或盖章）：</w:t>
      </w:r>
    </w:p>
    <w:p>
      <w:pPr>
        <w:rPr>
          <w:rFonts w:hint="eastAsia" w:ascii="宋体" w:hAnsi="宋体" w:eastAsia="宋体" w:cs="宋体"/>
          <w:color w:val="auto"/>
          <w:sz w:val="21"/>
          <w:szCs w:val="21"/>
        </w:rPr>
      </w:pPr>
      <w:r>
        <w:rPr>
          <w:rFonts w:hint="eastAsia" w:ascii="宋体" w:hAnsi="宋体" w:eastAsia="宋体" w:cs="宋体"/>
          <w:color w:val="auto"/>
          <w:sz w:val="21"/>
          <w:szCs w:val="21"/>
          <w:lang w:val="zh-CN"/>
        </w:rPr>
        <w:t>联系电话：</w:t>
      </w:r>
      <w:r>
        <w:rPr>
          <w:rFonts w:hint="eastAsia" w:ascii="宋体" w:hAnsi="宋体" w:eastAsia="宋体" w:cs="宋体"/>
          <w:color w:val="auto"/>
          <w:sz w:val="21"/>
          <w:szCs w:val="21"/>
        </w:rPr>
        <w:t xml:space="preserve"> </w:t>
      </w:r>
    </w:p>
    <w:p>
      <w:pPr>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日期：      年    月   日</w:t>
      </w:r>
    </w:p>
    <w:p>
      <w:pPr>
        <w:rPr>
          <w:rFonts w:hint="eastAsia" w:ascii="宋体" w:hAnsi="宋体" w:eastAsia="宋体" w:cs="宋体"/>
          <w:color w:val="auto"/>
          <w:sz w:val="21"/>
          <w:szCs w:val="21"/>
          <w:lang w:val="zh-CN"/>
        </w:rPr>
      </w:pPr>
    </w:p>
    <w:p>
      <w:pPr>
        <w:rPr>
          <w:rFonts w:hint="eastAsia" w:ascii="宋体" w:hAnsi="宋体" w:eastAsia="宋体" w:cs="宋体"/>
          <w:color w:val="auto"/>
          <w:sz w:val="21"/>
          <w:szCs w:val="21"/>
          <w:lang w:val="zh-CN"/>
        </w:rPr>
      </w:pPr>
    </w:p>
    <w:p>
      <w:pPr>
        <w:rPr>
          <w:rFonts w:hint="eastAsia" w:ascii="宋体" w:hAnsi="宋体" w:eastAsia="宋体" w:cs="宋体"/>
          <w:color w:val="auto"/>
          <w:sz w:val="21"/>
          <w:szCs w:val="21"/>
        </w:rPr>
      </w:pPr>
      <w:r>
        <w:rPr>
          <w:rFonts w:hint="eastAsia" w:ascii="宋体" w:hAnsi="宋体" w:eastAsia="宋体" w:cs="宋体"/>
          <w:color w:val="auto"/>
          <w:sz w:val="21"/>
          <w:szCs w:val="21"/>
        </w:rPr>
        <w:t>设计人</w:t>
      </w:r>
      <w:r>
        <w:rPr>
          <w:rFonts w:hint="eastAsia" w:ascii="宋体" w:hAnsi="宋体" w:eastAsia="宋体" w:cs="宋体"/>
          <w:color w:val="auto"/>
          <w:sz w:val="21"/>
          <w:szCs w:val="21"/>
          <w:lang w:val="zh-CN"/>
        </w:rPr>
        <w:t>（盖章）：</w:t>
      </w:r>
      <w:r>
        <w:rPr>
          <w:rFonts w:hint="eastAsia" w:ascii="宋体" w:hAnsi="宋体" w:eastAsia="宋体" w:cs="宋体"/>
          <w:color w:val="auto"/>
          <w:sz w:val="21"/>
          <w:szCs w:val="21"/>
        </w:rPr>
        <w:t xml:space="preserve"> </w:t>
      </w:r>
    </w:p>
    <w:p>
      <w:pPr>
        <w:rPr>
          <w:rFonts w:hint="eastAsia" w:ascii="宋体" w:hAnsi="宋体" w:eastAsia="宋体" w:cs="宋体"/>
          <w:color w:val="auto"/>
          <w:sz w:val="21"/>
          <w:szCs w:val="21"/>
        </w:rPr>
      </w:pPr>
      <w:r>
        <w:rPr>
          <w:rFonts w:hint="eastAsia" w:ascii="宋体" w:hAnsi="宋体" w:eastAsia="宋体" w:cs="宋体"/>
          <w:color w:val="auto"/>
          <w:sz w:val="21"/>
          <w:szCs w:val="21"/>
          <w:lang w:val="zh-CN"/>
        </w:rPr>
        <w:t>法定代表人</w:t>
      </w:r>
      <w:r>
        <w:rPr>
          <w:rFonts w:hint="eastAsia" w:ascii="宋体" w:hAnsi="宋体" w:eastAsia="宋体" w:cs="宋体"/>
          <w:color w:val="auto"/>
          <w:sz w:val="21"/>
          <w:szCs w:val="21"/>
        </w:rPr>
        <w:t>:</w:t>
      </w:r>
    </w:p>
    <w:p>
      <w:pPr>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或授权代表（签字或盖章）：</w:t>
      </w:r>
    </w:p>
    <w:p>
      <w:pPr>
        <w:rPr>
          <w:rFonts w:hint="eastAsia" w:ascii="宋体" w:hAnsi="宋体" w:eastAsia="宋体" w:cs="宋体"/>
          <w:color w:val="auto"/>
          <w:sz w:val="21"/>
          <w:szCs w:val="21"/>
        </w:rPr>
      </w:pPr>
      <w:r>
        <w:rPr>
          <w:rFonts w:hint="eastAsia" w:ascii="宋体" w:hAnsi="宋体" w:eastAsia="宋体" w:cs="宋体"/>
          <w:color w:val="auto"/>
          <w:sz w:val="21"/>
          <w:szCs w:val="21"/>
          <w:lang w:val="zh-CN"/>
        </w:rPr>
        <w:t>联系电话：</w:t>
      </w:r>
      <w:r>
        <w:rPr>
          <w:rFonts w:hint="eastAsia" w:ascii="宋体" w:hAnsi="宋体" w:eastAsia="宋体" w:cs="宋体"/>
          <w:color w:val="auto"/>
          <w:sz w:val="21"/>
          <w:szCs w:val="21"/>
        </w:rPr>
        <w:t xml:space="preserve"> </w:t>
      </w:r>
    </w:p>
    <w:p>
      <w:pPr>
        <w:pStyle w:val="15"/>
        <w:rPr>
          <w:rFonts w:hint="eastAsia" w:ascii="宋体" w:hAnsi="宋体" w:eastAsia="宋体" w:cs="宋体"/>
          <w:color w:val="auto"/>
          <w:sz w:val="21"/>
          <w:szCs w:val="21"/>
        </w:rPr>
      </w:pPr>
      <w:r>
        <w:rPr>
          <w:rFonts w:hint="eastAsia" w:ascii="宋体" w:hAnsi="宋体" w:eastAsia="宋体" w:cs="宋体"/>
          <w:color w:val="auto"/>
          <w:sz w:val="21"/>
          <w:szCs w:val="21"/>
        </w:rPr>
        <w:t>日期： 年  月   日</w:t>
      </w:r>
    </w:p>
    <w:bookmarkEnd w:id="49"/>
    <w:p>
      <w:pPr>
        <w:snapToGrid w:val="0"/>
        <w:spacing w:before="156"/>
        <w:rPr>
          <w:rStyle w:val="11"/>
        </w:rPr>
      </w:pPr>
    </w:p>
    <w:p>
      <w:pPr>
        <w:rPr>
          <w:rStyle w:val="11"/>
        </w:rPr>
      </w:pPr>
      <w:r>
        <w:rPr>
          <w:rStyle w:val="11"/>
        </w:rPr>
        <w:br w:type="page"/>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1"/>
          <w:szCs w:val="21"/>
          <w:highlight w:val="none"/>
          <w:lang w:val="en-US" w:eastAsia="zh-CN"/>
        </w:rPr>
      </w:pPr>
      <w:r>
        <w:rPr>
          <w:rFonts w:hint="eastAsia" w:ascii="宋体" w:hAnsi="宋体" w:cs="宋体"/>
          <w:b/>
          <w:bCs/>
          <w:sz w:val="21"/>
          <w:szCs w:val="21"/>
          <w:highlight w:val="none"/>
          <w:lang w:val="en-US" w:eastAsia="zh-CN"/>
        </w:rPr>
        <w:t xml:space="preserve">第五章  </w:t>
      </w:r>
      <w:r>
        <w:rPr>
          <w:rFonts w:hint="eastAsia" w:ascii="宋体" w:hAnsi="宋体" w:eastAsia="宋体" w:cs="宋体"/>
          <w:b/>
          <w:bCs/>
          <w:sz w:val="21"/>
          <w:szCs w:val="21"/>
          <w:highlight w:val="none"/>
          <w:lang w:val="en-US" w:eastAsia="zh-CN"/>
        </w:rPr>
        <w:t>响应文件格式</w:t>
      </w:r>
    </w:p>
    <w:p>
      <w:pPr>
        <w:pStyle w:val="3"/>
        <w:ind w:firstLine="422" w:firstLineChars="200"/>
        <w:rPr>
          <w:rFonts w:hint="eastAsia" w:ascii="宋体" w:hAnsi="宋体" w:eastAsia="宋体" w:cs="宋体"/>
          <w:bCs w:val="0"/>
          <w:sz w:val="21"/>
          <w:szCs w:val="21"/>
        </w:rPr>
      </w:pPr>
      <w:bookmarkStart w:id="50" w:name="_Toc9617"/>
      <w:bookmarkStart w:id="51" w:name="_Toc15579"/>
      <w:bookmarkStart w:id="52" w:name="_Toc13727"/>
      <w:r>
        <w:rPr>
          <w:rFonts w:hint="eastAsia" w:ascii="宋体" w:hAnsi="宋体" w:eastAsia="宋体" w:cs="宋体"/>
          <w:bCs w:val="0"/>
          <w:sz w:val="21"/>
          <w:szCs w:val="21"/>
        </w:rPr>
        <w:t>一、封面及目录</w:t>
      </w:r>
      <w:bookmarkEnd w:id="50"/>
      <w:bookmarkEnd w:id="51"/>
      <w:bookmarkEnd w:id="52"/>
    </w:p>
    <w:p>
      <w:pPr>
        <w:spacing w:line="360" w:lineRule="auto"/>
        <w:ind w:firstLine="441" w:firstLineChars="210"/>
        <w:outlineLvl w:val="2"/>
        <w:rPr>
          <w:rFonts w:hint="eastAsia" w:ascii="宋体" w:hAnsi="宋体" w:cs="宋体"/>
          <w:szCs w:val="21"/>
        </w:rPr>
      </w:pPr>
      <w:bookmarkStart w:id="53" w:name="_Toc1100"/>
      <w:bookmarkStart w:id="54" w:name="_Toc12101"/>
      <w:bookmarkStart w:id="55" w:name="_Toc7235"/>
      <w:r>
        <w:rPr>
          <w:rFonts w:hint="eastAsia" w:ascii="宋体" w:hAnsi="宋体" w:cs="宋体"/>
          <w:szCs w:val="21"/>
        </w:rPr>
        <w:t>1.封面上应注明采购项目名称、供应商名称等。</w:t>
      </w:r>
      <w:bookmarkEnd w:id="53"/>
      <w:bookmarkEnd w:id="54"/>
      <w:bookmarkEnd w:id="55"/>
    </w:p>
    <w:p>
      <w:pPr>
        <w:spacing w:line="360" w:lineRule="auto"/>
        <w:ind w:firstLine="441" w:firstLineChars="210"/>
        <w:outlineLvl w:val="2"/>
        <w:rPr>
          <w:rFonts w:hint="eastAsia" w:ascii="宋体" w:hAnsi="宋体" w:cs="宋体"/>
          <w:szCs w:val="21"/>
        </w:rPr>
      </w:pPr>
      <w:bookmarkStart w:id="56" w:name="_Toc9421"/>
      <w:bookmarkStart w:id="57" w:name="_Toc24783"/>
      <w:bookmarkStart w:id="58" w:name="_Toc11024"/>
      <w:r>
        <w:rPr>
          <w:rFonts w:hint="eastAsia" w:ascii="宋体" w:hAnsi="宋体" w:cs="宋体"/>
          <w:szCs w:val="21"/>
        </w:rPr>
        <w:t>2.应有文件目录。</w:t>
      </w:r>
      <w:bookmarkEnd w:id="56"/>
      <w:bookmarkEnd w:id="57"/>
      <w:bookmarkEnd w:id="58"/>
    </w:p>
    <w:p>
      <w:pPr>
        <w:spacing w:line="360" w:lineRule="auto"/>
        <w:ind w:firstLine="441" w:firstLineChars="210"/>
        <w:rPr>
          <w:rFonts w:hint="eastAsia" w:ascii="宋体" w:hAnsi="宋体" w:cs="宋体"/>
          <w:szCs w:val="21"/>
        </w:rPr>
      </w:pPr>
      <w:r>
        <w:rPr>
          <w:rFonts w:hint="eastAsia" w:ascii="宋体" w:hAnsi="宋体" w:cs="宋体"/>
          <w:szCs w:val="21"/>
        </w:rPr>
        <w:t>附件：采购响应书封面</w:t>
      </w:r>
    </w:p>
    <w:p>
      <w:pPr>
        <w:spacing w:line="360" w:lineRule="auto"/>
        <w:rPr>
          <w:rFonts w:hint="eastAsia" w:ascii="宋体" w:hAnsi="宋体" w:cs="宋体"/>
          <w:szCs w:val="21"/>
        </w:rPr>
      </w:pPr>
      <w:r>
        <w:rPr>
          <w:rFonts w:ascii="宋体" w:hAnsi="宋体"/>
          <w:szCs w:val="21"/>
        </w:rPr>
        <w:br w:type="page"/>
      </w:r>
      <w:r>
        <w:rPr>
          <w:rFonts w:hint="eastAsia" w:ascii="宋体" w:hAnsi="宋体" w:cs="宋体"/>
          <w:szCs w:val="21"/>
        </w:rPr>
        <w:t>附件：采购响应书封面</w:t>
      </w:r>
    </w:p>
    <w:p>
      <w:pPr>
        <w:spacing w:line="360" w:lineRule="auto"/>
        <w:ind w:left="6113" w:leftChars="2911" w:firstLine="2730" w:firstLineChars="1300"/>
        <w:rPr>
          <w:rFonts w:hint="eastAsia" w:ascii="宋体" w:hAnsi="宋体" w:cs="宋体"/>
          <w:szCs w:val="21"/>
        </w:rPr>
      </w:pPr>
    </w:p>
    <w:p>
      <w:pPr>
        <w:spacing w:line="360" w:lineRule="auto"/>
        <w:ind w:left="6300" w:leftChars="3000"/>
        <w:outlineLvl w:val="2"/>
        <w:rPr>
          <w:rFonts w:hint="eastAsia" w:ascii="宋体" w:hAnsi="宋体" w:cs="宋体"/>
          <w:szCs w:val="21"/>
        </w:rPr>
      </w:pPr>
      <w:bookmarkStart w:id="59" w:name="_Toc28714"/>
      <w:bookmarkStart w:id="60" w:name="_Toc15355"/>
      <w:bookmarkStart w:id="61" w:name="_Toc7215"/>
      <w:r>
        <w:rPr>
          <w:rFonts w:hint="eastAsia" w:ascii="宋体" w:hAnsi="宋体" w:cs="宋体"/>
          <w:szCs w:val="21"/>
        </w:rPr>
        <w:t>正本（或副本）</w:t>
      </w:r>
      <w:bookmarkEnd w:id="59"/>
      <w:bookmarkEnd w:id="60"/>
      <w:bookmarkEnd w:id="61"/>
    </w:p>
    <w:p>
      <w:pPr>
        <w:spacing w:line="360" w:lineRule="auto"/>
        <w:jc w:val="center"/>
        <w:rPr>
          <w:rFonts w:hint="eastAsia" w:ascii="宋体" w:hAnsi="宋体" w:cs="宋体"/>
          <w:szCs w:val="21"/>
        </w:rPr>
      </w:pPr>
    </w:p>
    <w:p>
      <w:pPr>
        <w:spacing w:line="360" w:lineRule="auto"/>
        <w:jc w:val="center"/>
        <w:rPr>
          <w:rFonts w:hint="eastAsia" w:ascii="宋体" w:hAnsi="宋体" w:cs="宋体"/>
          <w:szCs w:val="21"/>
          <w:u w:val="single"/>
        </w:rPr>
      </w:pPr>
    </w:p>
    <w:p>
      <w:pPr>
        <w:autoSpaceDE w:val="0"/>
        <w:autoSpaceDN w:val="0"/>
        <w:adjustRightInd w:val="0"/>
        <w:snapToGrid w:val="0"/>
        <w:spacing w:before="360" w:line="360" w:lineRule="auto"/>
        <w:jc w:val="center"/>
        <w:outlineLvl w:val="0"/>
        <w:rPr>
          <w:rFonts w:hint="eastAsia" w:ascii="宋体" w:hAnsi="宋体" w:cs="宋体"/>
          <w:b/>
          <w:sz w:val="40"/>
          <w:szCs w:val="40"/>
        </w:rPr>
      </w:pPr>
      <w:bookmarkStart w:id="62" w:name="_Toc18713"/>
      <w:bookmarkStart w:id="63" w:name="_Toc21976"/>
      <w:bookmarkStart w:id="64" w:name="OLE_LINK15"/>
      <w:bookmarkStart w:id="65" w:name="_Toc20965"/>
      <w:bookmarkStart w:id="66" w:name="_Toc27260"/>
      <w:bookmarkStart w:id="67" w:name="_Toc528"/>
      <w:r>
        <w:rPr>
          <w:rFonts w:hint="eastAsia" w:ascii="华文中宋" w:hAnsi="华文中宋" w:eastAsia="华文中宋" w:cs="华文中宋"/>
          <w:b/>
          <w:bCs/>
          <w:kern w:val="0"/>
          <w:sz w:val="40"/>
          <w:szCs w:val="40"/>
          <w:u w:val="none"/>
        </w:rPr>
        <w:t>海运大楼6F、8F-10F办公室装修工程设计项目</w:t>
      </w:r>
      <w:bookmarkEnd w:id="62"/>
      <w:bookmarkEnd w:id="63"/>
      <w:bookmarkEnd w:id="64"/>
      <w:bookmarkEnd w:id="65"/>
      <w:bookmarkEnd w:id="66"/>
      <w:bookmarkEnd w:id="67"/>
    </w:p>
    <w:p>
      <w:pPr>
        <w:spacing w:line="360" w:lineRule="auto"/>
        <w:jc w:val="center"/>
        <w:rPr>
          <w:rFonts w:hint="eastAsia" w:ascii="宋体" w:hAnsi="宋体" w:cs="宋体"/>
          <w:b/>
          <w:sz w:val="40"/>
          <w:szCs w:val="40"/>
        </w:rPr>
      </w:pPr>
    </w:p>
    <w:p>
      <w:pPr>
        <w:spacing w:line="360" w:lineRule="auto"/>
        <w:jc w:val="center"/>
        <w:outlineLvl w:val="0"/>
        <w:rPr>
          <w:rFonts w:hint="eastAsia" w:ascii="华文中宋" w:hAnsi="华文中宋" w:eastAsia="华文中宋" w:cs="华文中宋"/>
          <w:b/>
          <w:sz w:val="40"/>
          <w:szCs w:val="40"/>
          <w:lang w:val="en-US" w:eastAsia="zh-CN"/>
        </w:rPr>
      </w:pPr>
      <w:bookmarkStart w:id="68" w:name="_Toc15382"/>
      <w:bookmarkStart w:id="69" w:name="_Toc28915"/>
      <w:bookmarkStart w:id="70" w:name="_Toc15729"/>
      <w:bookmarkStart w:id="71" w:name="_Toc187"/>
      <w:bookmarkStart w:id="72" w:name="_Toc31322"/>
      <w:r>
        <w:rPr>
          <w:rFonts w:hint="eastAsia" w:ascii="华文中宋" w:hAnsi="华文中宋" w:eastAsia="华文中宋" w:cs="华文中宋"/>
          <w:b/>
          <w:sz w:val="40"/>
          <w:szCs w:val="40"/>
        </w:rPr>
        <w:t>竞争性谈判响应</w:t>
      </w:r>
      <w:bookmarkEnd w:id="68"/>
      <w:bookmarkEnd w:id="69"/>
      <w:bookmarkEnd w:id="70"/>
      <w:bookmarkEnd w:id="71"/>
      <w:bookmarkEnd w:id="72"/>
      <w:r>
        <w:rPr>
          <w:rFonts w:hint="eastAsia" w:ascii="华文中宋" w:hAnsi="华文中宋" w:eastAsia="华文中宋" w:cs="华文中宋"/>
          <w:b/>
          <w:sz w:val="40"/>
          <w:szCs w:val="40"/>
          <w:lang w:val="en-US" w:eastAsia="zh-CN"/>
        </w:rPr>
        <w:t>文件</w:t>
      </w:r>
    </w:p>
    <w:p>
      <w:pPr>
        <w:spacing w:line="360" w:lineRule="auto"/>
        <w:ind w:firstLine="843" w:firstLineChars="400"/>
        <w:rPr>
          <w:rFonts w:hint="eastAsia" w:ascii="宋体" w:hAnsi="宋体" w:cs="宋体"/>
          <w:b/>
          <w:szCs w:val="21"/>
        </w:rPr>
      </w:pPr>
    </w:p>
    <w:p>
      <w:pPr>
        <w:spacing w:line="360" w:lineRule="auto"/>
        <w:jc w:val="center"/>
        <w:rPr>
          <w:rFonts w:hint="eastAsia" w:ascii="宋体" w:hAnsi="宋体" w:cs="宋体"/>
          <w:szCs w:val="21"/>
        </w:rPr>
      </w:pPr>
    </w:p>
    <w:p>
      <w:pPr>
        <w:spacing w:line="360" w:lineRule="auto"/>
        <w:jc w:val="center"/>
        <w:rPr>
          <w:rFonts w:hint="eastAsia" w:ascii="宋体" w:hAnsi="宋体" w:cs="宋体"/>
          <w:szCs w:val="21"/>
        </w:rPr>
      </w:pPr>
    </w:p>
    <w:p>
      <w:pPr>
        <w:spacing w:line="360" w:lineRule="auto"/>
        <w:jc w:val="center"/>
        <w:rPr>
          <w:rFonts w:hint="eastAsia" w:ascii="宋体" w:hAnsi="宋体" w:cs="宋体"/>
          <w:szCs w:val="21"/>
        </w:rPr>
      </w:pPr>
    </w:p>
    <w:p>
      <w:pPr>
        <w:spacing w:line="360" w:lineRule="auto"/>
        <w:jc w:val="center"/>
        <w:rPr>
          <w:rFonts w:hint="eastAsia" w:ascii="宋体" w:hAnsi="宋体" w:cs="宋体"/>
          <w:szCs w:val="21"/>
        </w:rPr>
      </w:pPr>
    </w:p>
    <w:p>
      <w:pPr>
        <w:spacing w:line="360" w:lineRule="auto"/>
        <w:jc w:val="center"/>
        <w:rPr>
          <w:rFonts w:hint="eastAsia" w:ascii="宋体" w:hAnsi="宋体" w:cs="宋体"/>
          <w:szCs w:val="21"/>
        </w:rPr>
      </w:pPr>
    </w:p>
    <w:p>
      <w:pPr>
        <w:spacing w:line="360" w:lineRule="auto"/>
        <w:jc w:val="center"/>
        <w:rPr>
          <w:rFonts w:hint="eastAsia" w:ascii="宋体" w:hAnsi="宋体" w:cs="宋体"/>
          <w:szCs w:val="21"/>
        </w:rPr>
      </w:pPr>
    </w:p>
    <w:p>
      <w:pPr>
        <w:spacing w:line="360" w:lineRule="auto"/>
        <w:jc w:val="center"/>
        <w:rPr>
          <w:rFonts w:hint="eastAsia" w:ascii="宋体" w:hAnsi="宋体" w:cs="宋体"/>
          <w:szCs w:val="21"/>
        </w:rPr>
      </w:pPr>
    </w:p>
    <w:p>
      <w:pPr>
        <w:spacing w:line="360" w:lineRule="auto"/>
        <w:jc w:val="center"/>
        <w:rPr>
          <w:rFonts w:hint="eastAsia" w:ascii="宋体" w:hAnsi="宋体" w:cs="宋体"/>
          <w:szCs w:val="21"/>
        </w:rPr>
      </w:pPr>
    </w:p>
    <w:p>
      <w:pPr>
        <w:spacing w:line="360" w:lineRule="auto"/>
        <w:jc w:val="center"/>
        <w:rPr>
          <w:rFonts w:hint="eastAsia" w:ascii="宋体" w:hAnsi="宋体" w:cs="宋体"/>
          <w:szCs w:val="21"/>
        </w:rPr>
      </w:pPr>
    </w:p>
    <w:p>
      <w:pPr>
        <w:spacing w:line="360" w:lineRule="auto"/>
        <w:jc w:val="center"/>
        <w:rPr>
          <w:rFonts w:hint="eastAsia" w:ascii="宋体" w:hAnsi="宋体" w:cs="宋体"/>
          <w:szCs w:val="21"/>
        </w:rPr>
      </w:pPr>
    </w:p>
    <w:p>
      <w:pPr>
        <w:spacing w:line="360" w:lineRule="auto"/>
        <w:ind w:firstLine="630" w:firstLineChars="300"/>
        <w:outlineLvl w:val="2"/>
        <w:rPr>
          <w:rFonts w:hint="eastAsia" w:ascii="宋体" w:hAnsi="宋体" w:cs="宋体"/>
          <w:szCs w:val="21"/>
        </w:rPr>
      </w:pPr>
    </w:p>
    <w:p>
      <w:pPr>
        <w:spacing w:line="360" w:lineRule="auto"/>
        <w:ind w:firstLine="630" w:firstLineChars="300"/>
        <w:outlineLvl w:val="2"/>
        <w:rPr>
          <w:rFonts w:hint="eastAsia" w:ascii="宋体" w:hAnsi="宋体" w:cs="宋体"/>
          <w:szCs w:val="21"/>
        </w:rPr>
      </w:pPr>
      <w:bookmarkStart w:id="73" w:name="_Toc11314"/>
      <w:bookmarkStart w:id="74" w:name="_Toc10650"/>
      <w:bookmarkStart w:id="75" w:name="_Toc16640"/>
      <w:r>
        <w:rPr>
          <w:rFonts w:hint="eastAsia" w:ascii="宋体" w:hAnsi="宋体" w:cs="宋体"/>
          <w:szCs w:val="21"/>
        </w:rPr>
        <w:t>供应商(</w:t>
      </w:r>
      <w:bookmarkStart w:id="76" w:name="OLE_LINK16"/>
      <w:r>
        <w:rPr>
          <w:rFonts w:hint="eastAsia" w:ascii="宋体" w:hAnsi="宋体" w:cs="宋体"/>
          <w:szCs w:val="21"/>
        </w:rPr>
        <w:t>全称并加盖公章</w:t>
      </w:r>
      <w:bookmarkEnd w:id="76"/>
      <w:r>
        <w:rPr>
          <w:rFonts w:hint="eastAsia" w:ascii="宋体" w:hAnsi="宋体" w:cs="宋体"/>
          <w:szCs w:val="21"/>
        </w:rPr>
        <w:t>）:</w:t>
      </w:r>
      <w:bookmarkEnd w:id="73"/>
      <w:bookmarkEnd w:id="74"/>
      <w:bookmarkEnd w:id="75"/>
    </w:p>
    <w:p>
      <w:pPr>
        <w:spacing w:line="360" w:lineRule="auto"/>
        <w:ind w:firstLine="630" w:firstLineChars="300"/>
        <w:outlineLvl w:val="2"/>
        <w:rPr>
          <w:rFonts w:hint="eastAsia" w:ascii="宋体" w:hAnsi="宋体" w:cs="宋体"/>
          <w:szCs w:val="21"/>
        </w:rPr>
      </w:pPr>
    </w:p>
    <w:p>
      <w:pPr>
        <w:spacing w:line="360" w:lineRule="auto"/>
        <w:ind w:firstLine="630" w:firstLineChars="300"/>
        <w:outlineLvl w:val="2"/>
        <w:rPr>
          <w:rFonts w:hint="eastAsia" w:ascii="宋体" w:hAnsi="宋体" w:cs="宋体"/>
          <w:szCs w:val="21"/>
        </w:rPr>
      </w:pPr>
      <w:bookmarkStart w:id="77" w:name="_Toc19401"/>
      <w:bookmarkStart w:id="78" w:name="_Toc25216"/>
      <w:bookmarkStart w:id="79" w:name="_Toc32304"/>
      <w:r>
        <w:rPr>
          <w:rFonts w:hint="eastAsia" w:ascii="宋体" w:hAnsi="宋体" w:cs="宋体"/>
          <w:szCs w:val="21"/>
        </w:rPr>
        <w:t>法定代表人或授权代表(签字或盖章):</w:t>
      </w:r>
      <w:bookmarkEnd w:id="77"/>
      <w:bookmarkEnd w:id="78"/>
      <w:bookmarkEnd w:id="79"/>
    </w:p>
    <w:p>
      <w:pPr>
        <w:spacing w:line="360" w:lineRule="auto"/>
        <w:ind w:firstLine="630" w:firstLineChars="300"/>
        <w:outlineLvl w:val="2"/>
        <w:rPr>
          <w:rFonts w:hint="eastAsia" w:ascii="宋体" w:hAnsi="宋体" w:cs="宋体"/>
          <w:szCs w:val="21"/>
        </w:rPr>
      </w:pPr>
    </w:p>
    <w:p>
      <w:pPr>
        <w:spacing w:line="360" w:lineRule="auto"/>
        <w:ind w:firstLine="630" w:firstLineChars="300"/>
        <w:outlineLvl w:val="2"/>
        <w:rPr>
          <w:rFonts w:hint="default" w:ascii="宋体" w:hAnsi="宋体" w:cs="宋体"/>
          <w:szCs w:val="21"/>
          <w:lang w:val="en-US" w:eastAsia="zh-CN"/>
        </w:rPr>
      </w:pPr>
      <w:r>
        <w:rPr>
          <w:rFonts w:hint="eastAsia" w:ascii="宋体" w:hAnsi="宋体" w:cs="宋体"/>
          <w:szCs w:val="21"/>
          <w:lang w:val="en-US" w:eastAsia="zh-CN"/>
        </w:rPr>
        <w:t>日期：</w:t>
      </w:r>
    </w:p>
    <w:p>
      <w:pPr>
        <w:spacing w:line="360" w:lineRule="auto"/>
        <w:ind w:firstLine="2520" w:firstLineChars="1200"/>
        <w:jc w:val="left"/>
        <w:rPr>
          <w:rFonts w:hint="eastAsia" w:ascii="宋体" w:hAnsi="宋体" w:cs="宋体"/>
          <w:szCs w:val="21"/>
          <w:u w:val="single"/>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cs="宋体"/>
          <w:b/>
          <w:bCs/>
          <w:sz w:val="21"/>
          <w:szCs w:val="21"/>
          <w:highlight w:val="none"/>
          <w:lang w:val="en-US" w:eastAsia="zh-CN"/>
        </w:rPr>
      </w:pPr>
    </w:p>
    <w:p>
      <w:pPr>
        <w:pageBreakBefore w:val="0"/>
        <w:numPr>
          <w:ilvl w:val="0"/>
          <w:numId w:val="21"/>
        </w:numPr>
        <w:spacing w:before="0" w:beforeLines="-2147483648" w:line="360" w:lineRule="auto"/>
        <w:jc w:val="left"/>
        <w:outlineLvl w:val="9"/>
        <w:rPr>
          <w:rFonts w:hint="eastAsia" w:ascii="宋体" w:hAnsi="宋体" w:eastAsia="宋体" w:cs="宋体"/>
          <w:b/>
          <w:bCs/>
          <w:sz w:val="21"/>
          <w:szCs w:val="21"/>
        </w:rPr>
      </w:pPr>
      <w:bookmarkStart w:id="80" w:name="_Toc9954"/>
      <w:bookmarkStart w:id="81" w:name="_Toc11361"/>
      <w:bookmarkStart w:id="82" w:name="_Toc9705"/>
      <w:bookmarkStart w:id="83" w:name="_Toc2335"/>
      <w:bookmarkStart w:id="84" w:name="_Toc14583"/>
      <w:r>
        <w:rPr>
          <w:rFonts w:hint="eastAsia" w:ascii="宋体" w:hAnsi="宋体" w:eastAsia="宋体" w:cs="宋体"/>
          <w:b/>
          <w:bCs/>
          <w:sz w:val="21"/>
          <w:szCs w:val="21"/>
        </w:rPr>
        <w:t>商务文件</w:t>
      </w:r>
      <w:bookmarkEnd w:id="80"/>
      <w:bookmarkEnd w:id="81"/>
    </w:p>
    <w:p>
      <w:pPr>
        <w:pageBreakBefore w:val="0"/>
        <w:numPr>
          <w:ilvl w:val="0"/>
          <w:numId w:val="0"/>
        </w:numPr>
        <w:spacing w:before="0" w:beforeLines="-2147483648" w:line="360" w:lineRule="auto"/>
        <w:jc w:val="center"/>
        <w:outlineLvl w:val="9"/>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1.</w:t>
      </w:r>
      <w:r>
        <w:rPr>
          <w:rFonts w:hint="eastAsia" w:ascii="宋体" w:hAnsi="宋体" w:eastAsia="宋体" w:cs="宋体"/>
          <w:b/>
          <w:bCs/>
          <w:color w:val="auto"/>
          <w:sz w:val="21"/>
          <w:szCs w:val="21"/>
        </w:rPr>
        <w:t>法定代表人资格证明书</w:t>
      </w:r>
    </w:p>
    <w:p>
      <w:pPr>
        <w:spacing w:line="360" w:lineRule="auto"/>
        <w:jc w:val="center"/>
        <w:rPr>
          <w:szCs w:val="21"/>
        </w:rPr>
      </w:pPr>
    </w:p>
    <w:p>
      <w:pPr>
        <w:spacing w:line="520" w:lineRule="exact"/>
        <w:jc w:val="center"/>
        <w:rPr>
          <w:rFonts w:hint="eastAsia" w:ascii="楷体_GB2312" w:eastAsia="楷体_GB2312"/>
          <w:b/>
          <w:sz w:val="32"/>
          <w:szCs w:val="32"/>
        </w:rPr>
      </w:pPr>
      <w:r>
        <w:rPr>
          <w:rFonts w:hint="eastAsia" w:ascii="楷体_GB2312" w:eastAsia="楷体_GB2312"/>
          <w:b/>
          <w:sz w:val="32"/>
          <w:szCs w:val="32"/>
        </w:rPr>
        <w:t xml:space="preserve">  </w:t>
      </w:r>
      <w:bookmarkStart w:id="85" w:name="_Toc437466235"/>
      <w:r>
        <w:rPr>
          <w:rFonts w:hint="eastAsia" w:ascii="楷体_GB2312" w:eastAsia="楷体_GB2312"/>
          <w:b/>
          <w:sz w:val="32"/>
          <w:szCs w:val="32"/>
        </w:rPr>
        <w:t>法定代表人资格证明书</w:t>
      </w:r>
      <w:bookmarkEnd w:id="85"/>
    </w:p>
    <w:p>
      <w:pPr>
        <w:spacing w:line="440" w:lineRule="atLeast"/>
        <w:jc w:val="center"/>
        <w:rPr>
          <w:rFonts w:hint="eastAsia"/>
          <w:szCs w:val="21"/>
        </w:rPr>
      </w:pPr>
    </w:p>
    <w:p>
      <w:pPr>
        <w:spacing w:line="440" w:lineRule="atLeast"/>
        <w:rPr>
          <w:rFonts w:hint="eastAsia" w:ascii="楷体_GB2312" w:hAnsi="宋体" w:eastAsia="楷体_GB2312"/>
          <w:sz w:val="24"/>
        </w:rPr>
      </w:pPr>
      <w:r>
        <w:rPr>
          <w:rFonts w:hint="eastAsia" w:ascii="楷体_GB2312" w:hAnsi="宋体" w:eastAsia="楷体_GB2312"/>
          <w:sz w:val="24"/>
        </w:rPr>
        <w:t>单位名称：</w:t>
      </w:r>
    </w:p>
    <w:p>
      <w:pPr>
        <w:spacing w:line="440" w:lineRule="atLeast"/>
        <w:rPr>
          <w:rFonts w:hint="eastAsia" w:ascii="楷体_GB2312" w:hAnsi="宋体" w:eastAsia="楷体_GB2312"/>
          <w:sz w:val="24"/>
        </w:rPr>
      </w:pPr>
    </w:p>
    <w:p>
      <w:pPr>
        <w:spacing w:line="440" w:lineRule="atLeast"/>
        <w:rPr>
          <w:rFonts w:hint="eastAsia" w:ascii="楷体_GB2312" w:hAnsi="宋体" w:eastAsia="楷体_GB2312"/>
          <w:sz w:val="24"/>
        </w:rPr>
      </w:pPr>
      <w:r>
        <w:rPr>
          <w:rFonts w:hint="eastAsia" w:ascii="楷体_GB2312" w:hAnsi="宋体" w:eastAsia="楷体_GB2312"/>
          <w:sz w:val="24"/>
        </w:rPr>
        <w:t>地址：</w:t>
      </w:r>
    </w:p>
    <w:p>
      <w:pPr>
        <w:spacing w:line="440" w:lineRule="atLeast"/>
        <w:rPr>
          <w:rFonts w:hint="eastAsia" w:ascii="楷体_GB2312" w:hAnsi="宋体" w:eastAsia="楷体_GB2312"/>
          <w:sz w:val="24"/>
        </w:rPr>
      </w:pPr>
    </w:p>
    <w:p>
      <w:pPr>
        <w:spacing w:line="440" w:lineRule="atLeast"/>
        <w:rPr>
          <w:rFonts w:hint="eastAsia" w:ascii="楷体_GB2312" w:hAnsi="宋体" w:eastAsia="楷体_GB2312"/>
          <w:sz w:val="24"/>
        </w:rPr>
      </w:pPr>
      <w:r>
        <w:rPr>
          <w:rFonts w:hint="eastAsia" w:ascii="楷体_GB2312" w:hAnsi="宋体" w:eastAsia="楷体_GB2312"/>
          <w:sz w:val="24"/>
        </w:rPr>
        <w:t xml:space="preserve">姓名：          性别：        年龄：         职务： </w:t>
      </w:r>
    </w:p>
    <w:p>
      <w:pPr>
        <w:spacing w:line="440" w:lineRule="atLeast"/>
        <w:rPr>
          <w:rFonts w:hint="eastAsia" w:ascii="楷体_GB2312" w:hAnsi="宋体" w:eastAsia="楷体_GB2312"/>
          <w:sz w:val="24"/>
        </w:rPr>
      </w:pPr>
    </w:p>
    <w:p>
      <w:pPr>
        <w:spacing w:line="440" w:lineRule="atLeast"/>
        <w:rPr>
          <w:rFonts w:hint="eastAsia" w:ascii="楷体_GB2312" w:hAnsi="宋体" w:eastAsia="楷体_GB2312"/>
          <w:sz w:val="24"/>
        </w:rPr>
      </w:pPr>
      <w:r>
        <w:rPr>
          <w:rFonts w:hint="eastAsia" w:ascii="楷体_GB2312" w:hAnsi="宋体" w:eastAsia="楷体_GB2312"/>
          <w:sz w:val="24"/>
        </w:rPr>
        <w:t>系                           （单位）的法定代表人。</w:t>
      </w:r>
    </w:p>
    <w:p>
      <w:pPr>
        <w:spacing w:line="440" w:lineRule="atLeast"/>
        <w:ind w:left="420" w:leftChars="200"/>
        <w:rPr>
          <w:rFonts w:hint="eastAsia" w:ascii="楷体_GB2312" w:hAnsi="宋体" w:eastAsia="楷体_GB2312"/>
          <w:sz w:val="24"/>
        </w:rPr>
      </w:pPr>
      <w:r>
        <w:rPr>
          <w:rFonts w:hint="eastAsia" w:ascii="楷体_GB2312" w:hAnsi="宋体" w:eastAsia="楷体_GB2312"/>
          <w:sz w:val="24"/>
        </w:rPr>
        <w:t>特此证明。</w:t>
      </w:r>
    </w:p>
    <w:p>
      <w:pPr>
        <w:spacing w:line="440" w:lineRule="atLeast"/>
        <w:ind w:left="420" w:leftChars="200"/>
        <w:rPr>
          <w:rFonts w:hint="eastAsia" w:ascii="楷体_GB2312" w:hAnsi="宋体" w:eastAsia="楷体_GB2312"/>
          <w:sz w:val="24"/>
        </w:rPr>
      </w:pPr>
    </w:p>
    <w:p>
      <w:pPr>
        <w:spacing w:line="440" w:lineRule="atLeast"/>
        <w:ind w:left="420" w:leftChars="200"/>
        <w:rPr>
          <w:rFonts w:hint="eastAsia" w:ascii="楷体_GB2312" w:hAnsi="宋体" w:eastAsia="楷体_GB2312"/>
          <w:sz w:val="24"/>
        </w:rPr>
      </w:pPr>
    </w:p>
    <w:p>
      <w:pPr>
        <w:spacing w:line="440" w:lineRule="atLeast"/>
        <w:ind w:left="420" w:leftChars="200"/>
        <w:rPr>
          <w:rFonts w:hint="eastAsia" w:ascii="楷体_GB2312" w:hAnsi="宋体" w:eastAsia="楷体_GB2312"/>
          <w:sz w:val="24"/>
        </w:rPr>
      </w:pPr>
      <w:r>
        <w:rPr>
          <w:rFonts w:hint="eastAsia" w:ascii="楷体_GB2312" w:hAnsi="宋体" w:eastAsia="楷体_GB2312"/>
          <w:sz w:val="24"/>
        </w:rPr>
        <w:t xml:space="preserve">                                 </w:t>
      </w:r>
      <w:r>
        <w:rPr>
          <w:rFonts w:hint="eastAsia" w:ascii="楷体_GB2312" w:hAnsi="宋体" w:eastAsia="楷体_GB2312"/>
          <w:sz w:val="24"/>
          <w:lang w:eastAsia="zh-CN"/>
        </w:rPr>
        <w:t>供应商</w:t>
      </w:r>
      <w:r>
        <w:rPr>
          <w:rFonts w:hint="eastAsia" w:ascii="楷体_GB2312" w:hAnsi="宋体" w:eastAsia="楷体_GB2312"/>
          <w:sz w:val="24"/>
        </w:rPr>
        <w:t>（公章）：</w:t>
      </w:r>
    </w:p>
    <w:p>
      <w:pPr>
        <w:spacing w:line="440" w:lineRule="atLeast"/>
        <w:ind w:left="420" w:leftChars="200"/>
        <w:rPr>
          <w:rFonts w:hint="eastAsia" w:ascii="楷体_GB2312" w:hAnsi="宋体" w:eastAsia="楷体_GB2312"/>
          <w:sz w:val="24"/>
        </w:rPr>
      </w:pPr>
    </w:p>
    <w:p>
      <w:pPr>
        <w:spacing w:line="440" w:lineRule="atLeast"/>
        <w:ind w:left="420" w:leftChars="200"/>
        <w:rPr>
          <w:rFonts w:hint="eastAsia" w:ascii="楷体_GB2312" w:hAnsi="宋体" w:eastAsia="楷体_GB2312"/>
          <w:sz w:val="24"/>
        </w:rPr>
      </w:pPr>
    </w:p>
    <w:p>
      <w:pPr>
        <w:spacing w:line="440" w:lineRule="atLeast"/>
        <w:ind w:left="420" w:leftChars="200"/>
        <w:rPr>
          <w:rFonts w:ascii="楷体_GB2312" w:hAnsi="宋体" w:eastAsia="楷体_GB2312"/>
          <w:sz w:val="24"/>
        </w:rPr>
      </w:pPr>
      <w:r>
        <w:rPr>
          <w:rFonts w:hint="eastAsia" w:ascii="楷体_GB2312" w:hAnsi="宋体" w:eastAsia="楷体_GB2312"/>
          <w:sz w:val="24"/>
        </w:rPr>
        <w:t xml:space="preserve">                                 日期：    年   月   日</w:t>
      </w:r>
    </w:p>
    <w:p>
      <w:pPr>
        <w:spacing w:line="440" w:lineRule="atLeast"/>
        <w:ind w:left="420" w:leftChars="200"/>
        <w:rPr>
          <w:rFonts w:ascii="楷体_GB2312" w:hAnsi="宋体" w:eastAsia="楷体_GB2312"/>
          <w:sz w:val="24"/>
        </w:rPr>
      </w:pPr>
    </w:p>
    <w:tbl>
      <w:tblPr>
        <w:tblStyle w:val="9"/>
        <w:tblpPr w:leftFromText="180" w:rightFromText="180" w:vertAnchor="text" w:horzAnchor="margin" w:tblpXSpec="center" w:tblpY="2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0" w:hRule="atLeast"/>
        </w:trPr>
        <w:tc>
          <w:tcPr>
            <w:tcW w:w="5775" w:type="dxa"/>
            <w:noWrap w:val="0"/>
            <w:vAlign w:val="top"/>
          </w:tcPr>
          <w:p>
            <w:pPr>
              <w:spacing w:line="360" w:lineRule="auto"/>
              <w:textAlignment w:val="top"/>
              <w:rPr>
                <w:rFonts w:hint="eastAsia" w:ascii="楷体_GB2312" w:eastAsia="楷体_GB2312"/>
                <w:sz w:val="24"/>
              </w:rPr>
            </w:pPr>
          </w:p>
          <w:p>
            <w:pPr>
              <w:spacing w:line="360" w:lineRule="auto"/>
              <w:ind w:firstLine="480" w:firstLineChars="200"/>
              <w:textAlignment w:val="top"/>
              <w:rPr>
                <w:rFonts w:hint="eastAsia" w:ascii="楷体_GB2312" w:eastAsia="楷体_GB2312"/>
                <w:sz w:val="24"/>
              </w:rPr>
            </w:pPr>
          </w:p>
          <w:p>
            <w:pPr>
              <w:spacing w:line="360" w:lineRule="auto"/>
              <w:ind w:firstLine="480" w:firstLineChars="200"/>
              <w:textAlignment w:val="top"/>
              <w:rPr>
                <w:rFonts w:hint="eastAsia" w:ascii="楷体_GB2312" w:eastAsia="楷体_GB2312"/>
                <w:sz w:val="24"/>
              </w:rPr>
            </w:pPr>
          </w:p>
          <w:p>
            <w:pPr>
              <w:spacing w:line="360" w:lineRule="auto"/>
              <w:ind w:firstLine="960" w:firstLineChars="400"/>
              <w:textAlignment w:val="top"/>
              <w:rPr>
                <w:rFonts w:hint="eastAsia" w:ascii="楷体_GB2312" w:hAnsi="宋体" w:eastAsia="楷体_GB2312"/>
                <w:sz w:val="24"/>
              </w:rPr>
            </w:pPr>
            <w:r>
              <w:rPr>
                <w:rFonts w:hint="eastAsia" w:ascii="楷体_GB2312" w:hAnsi="宋体" w:eastAsia="楷体_GB2312"/>
                <w:sz w:val="24"/>
              </w:rPr>
              <w:t>粘贴法定代表人身份证复印件处</w:t>
            </w:r>
          </w:p>
          <w:p>
            <w:pPr>
              <w:spacing w:line="360" w:lineRule="auto"/>
              <w:textAlignment w:val="top"/>
              <w:rPr>
                <w:rFonts w:hint="eastAsia" w:ascii="楷体_GB2312" w:eastAsia="楷体_GB2312"/>
                <w:sz w:val="24"/>
              </w:rPr>
            </w:pPr>
            <w:r>
              <w:rPr>
                <w:rFonts w:hint="eastAsia" w:ascii="楷体_GB2312" w:eastAsia="楷体_GB2312"/>
                <w:sz w:val="24"/>
              </w:rPr>
              <w:t xml:space="preserve"> </w:t>
            </w:r>
          </w:p>
        </w:tc>
      </w:tr>
    </w:tbl>
    <w:p>
      <w:pPr>
        <w:spacing w:line="440" w:lineRule="atLeast"/>
        <w:ind w:left="420" w:leftChars="200"/>
        <w:rPr>
          <w:rFonts w:hint="eastAsia" w:ascii="楷体_GB2312" w:hAnsi="宋体" w:eastAsia="楷体_GB2312"/>
          <w:sz w:val="24"/>
        </w:rPr>
      </w:pPr>
    </w:p>
    <w:p>
      <w:pPr>
        <w:spacing w:line="360" w:lineRule="auto"/>
        <w:ind w:firstLine="3600" w:firstLineChars="1500"/>
        <w:rPr>
          <w:rFonts w:hint="eastAsia" w:ascii="宋体" w:hAnsi="宋体" w:cs="宋体"/>
          <w:b/>
          <w:bCs/>
          <w:color w:val="auto"/>
          <w:sz w:val="21"/>
          <w:szCs w:val="21"/>
          <w:lang w:val="en-US" w:eastAsia="zh-CN"/>
        </w:rPr>
      </w:pPr>
      <w:r>
        <w:rPr>
          <w:rFonts w:ascii="楷体_GB2312" w:hAnsi="宋体" w:eastAsia="楷体_GB2312"/>
          <w:sz w:val="24"/>
        </w:rPr>
        <w:br w:type="page"/>
      </w:r>
    </w:p>
    <w:p>
      <w:pPr>
        <w:spacing w:line="360" w:lineRule="auto"/>
        <w:jc w:val="center"/>
        <w:rPr>
          <w:rFonts w:hint="eastAsia" w:ascii="宋体" w:hAnsi="宋体" w:cs="宋体"/>
          <w:b/>
          <w:bCs/>
          <w:color w:val="auto"/>
          <w:sz w:val="21"/>
          <w:szCs w:val="21"/>
        </w:rPr>
      </w:pPr>
      <w:r>
        <w:rPr>
          <w:rFonts w:hint="eastAsia" w:ascii="宋体" w:hAnsi="宋体" w:cs="宋体"/>
          <w:b/>
          <w:bCs/>
          <w:color w:val="auto"/>
          <w:sz w:val="21"/>
          <w:szCs w:val="21"/>
          <w:lang w:val="en-US" w:eastAsia="zh-CN"/>
        </w:rPr>
        <w:t>2.</w:t>
      </w:r>
      <w:r>
        <w:rPr>
          <w:rFonts w:hint="eastAsia" w:ascii="宋体" w:hAnsi="宋体" w:cs="宋体"/>
          <w:b/>
          <w:bCs/>
          <w:color w:val="auto"/>
          <w:sz w:val="21"/>
          <w:szCs w:val="21"/>
        </w:rPr>
        <w:t>法定代表人授权</w:t>
      </w:r>
      <w:r>
        <w:rPr>
          <w:rFonts w:hint="eastAsia" w:ascii="宋体" w:hAnsi="宋体" w:cs="宋体"/>
          <w:b/>
          <w:bCs/>
          <w:color w:val="auto"/>
          <w:sz w:val="21"/>
          <w:szCs w:val="21"/>
          <w:lang w:val="en-US" w:eastAsia="zh-CN"/>
        </w:rPr>
        <w:t>委托</w:t>
      </w:r>
      <w:r>
        <w:rPr>
          <w:rFonts w:hint="eastAsia" w:ascii="宋体" w:hAnsi="宋体" w:cs="宋体"/>
          <w:b/>
          <w:bCs/>
          <w:color w:val="auto"/>
          <w:sz w:val="21"/>
          <w:szCs w:val="21"/>
        </w:rPr>
        <w:t>书（格式）</w:t>
      </w:r>
      <w:bookmarkEnd w:id="82"/>
      <w:bookmarkEnd w:id="83"/>
      <w:bookmarkEnd w:id="84"/>
    </w:p>
    <w:p>
      <w:pPr>
        <w:spacing w:line="360" w:lineRule="auto"/>
        <w:rPr>
          <w:rFonts w:hint="eastAsia" w:ascii="宋体" w:hAnsi="宋体" w:cs="宋体"/>
          <w:szCs w:val="21"/>
        </w:rPr>
      </w:pPr>
    </w:p>
    <w:p>
      <w:pPr>
        <w:spacing w:line="360" w:lineRule="auto"/>
        <w:ind w:firstLine="420" w:firstLineChars="200"/>
        <w:rPr>
          <w:rFonts w:hint="eastAsia" w:ascii="宋体" w:hAnsi="宋体" w:cs="宋体"/>
          <w:szCs w:val="21"/>
        </w:rPr>
      </w:pPr>
      <w:r>
        <w:rPr>
          <w:rFonts w:hint="eastAsia" w:ascii="宋体" w:hAnsi="宋体" w:cs="宋体"/>
          <w:szCs w:val="21"/>
        </w:rPr>
        <w:t>本授权书声明：注册于</w:t>
      </w:r>
      <w:r>
        <w:rPr>
          <w:rFonts w:hint="eastAsia" w:ascii="宋体" w:hAnsi="宋体" w:cs="宋体"/>
          <w:szCs w:val="21"/>
          <w:u w:val="single"/>
          <w:lang w:val="en-US" w:eastAsia="zh-CN"/>
        </w:rPr>
        <w:t xml:space="preserve">  </w:t>
      </w:r>
      <w:r>
        <w:rPr>
          <w:rFonts w:hint="eastAsia" w:ascii="宋体" w:hAnsi="宋体" w:cs="宋体"/>
          <w:kern w:val="0"/>
          <w:szCs w:val="21"/>
          <w:u w:val="single"/>
        </w:rPr>
        <w:t>（国家或地区的名称）</w:t>
      </w:r>
      <w:r>
        <w:rPr>
          <w:rFonts w:hint="eastAsia" w:ascii="宋体" w:hAnsi="宋体" w:cs="宋体"/>
          <w:szCs w:val="21"/>
        </w:rPr>
        <w:t>的</w:t>
      </w:r>
      <w:r>
        <w:rPr>
          <w:rFonts w:hint="eastAsia" w:ascii="宋体" w:hAnsi="宋体" w:cs="宋体"/>
          <w:kern w:val="0"/>
          <w:szCs w:val="21"/>
          <w:u w:val="single"/>
        </w:rPr>
        <w:t>（供应商名称）</w:t>
      </w:r>
      <w:r>
        <w:rPr>
          <w:rFonts w:hint="eastAsia" w:ascii="宋体" w:hAnsi="宋体" w:cs="宋体"/>
          <w:szCs w:val="21"/>
        </w:rPr>
        <w:t>的法定代表人</w:t>
      </w:r>
      <w:r>
        <w:rPr>
          <w:rFonts w:hint="eastAsia" w:ascii="宋体" w:hAnsi="宋体" w:cs="宋体"/>
          <w:kern w:val="0"/>
          <w:szCs w:val="21"/>
          <w:u w:val="single"/>
        </w:rPr>
        <w:t>（法定代表人姓名、职务）</w:t>
      </w:r>
      <w:r>
        <w:rPr>
          <w:rFonts w:hint="eastAsia" w:ascii="宋体" w:hAnsi="宋体" w:cs="宋体"/>
          <w:szCs w:val="21"/>
        </w:rPr>
        <w:t>代表本公司授权</w:t>
      </w:r>
      <w:r>
        <w:rPr>
          <w:rFonts w:hint="eastAsia" w:ascii="宋体" w:hAnsi="宋体" w:cs="宋体"/>
          <w:kern w:val="0"/>
          <w:szCs w:val="21"/>
          <w:u w:val="single"/>
        </w:rPr>
        <w:t>（被授权人单位名称）</w:t>
      </w:r>
      <w:r>
        <w:rPr>
          <w:rFonts w:hint="eastAsia" w:ascii="宋体" w:hAnsi="宋体" w:cs="宋体"/>
          <w:szCs w:val="21"/>
        </w:rPr>
        <w:t>的在下面签字的</w:t>
      </w:r>
      <w:r>
        <w:rPr>
          <w:rFonts w:hint="eastAsia" w:ascii="宋体" w:hAnsi="宋体" w:cs="宋体"/>
          <w:kern w:val="0"/>
          <w:szCs w:val="21"/>
          <w:u w:val="single"/>
        </w:rPr>
        <w:t>（被授权人的姓名、职务）</w:t>
      </w:r>
      <w:r>
        <w:rPr>
          <w:rFonts w:hint="eastAsia" w:ascii="宋体" w:hAnsi="宋体" w:cs="宋体"/>
          <w:szCs w:val="21"/>
        </w:rPr>
        <w:t>为本公司的合法代理人，就</w:t>
      </w:r>
      <w:bookmarkStart w:id="86" w:name="OLE_LINK17"/>
      <w:r>
        <w:rPr>
          <w:rFonts w:hint="eastAsia" w:ascii="宋体" w:hAnsi="宋体" w:cs="宋体"/>
          <w:kern w:val="0"/>
          <w:szCs w:val="21"/>
          <w:u w:val="single"/>
        </w:rPr>
        <w:t>海运大楼6F、8F-10F办公室装修工程设计项目</w:t>
      </w:r>
      <w:bookmarkEnd w:id="86"/>
      <w:r>
        <w:rPr>
          <w:rFonts w:hint="eastAsia" w:ascii="宋体" w:hAnsi="宋体" w:cs="宋体"/>
          <w:szCs w:val="21"/>
        </w:rPr>
        <w:t>采购响应，以本公司名义处理一切与之有关的事务。</w:t>
      </w:r>
    </w:p>
    <w:p>
      <w:pPr>
        <w:spacing w:line="360" w:lineRule="auto"/>
        <w:ind w:firstLine="420" w:firstLineChars="200"/>
        <w:rPr>
          <w:rFonts w:hint="eastAsia" w:ascii="宋体" w:hAnsi="宋体" w:cs="宋体"/>
          <w:szCs w:val="21"/>
        </w:rPr>
      </w:pPr>
      <w:r>
        <w:rPr>
          <w:rFonts w:hint="eastAsia" w:ascii="宋体" w:hAnsi="宋体" w:cs="宋体"/>
          <w:szCs w:val="21"/>
        </w:rPr>
        <w:t>本授权书于</w:t>
      </w:r>
      <w:r>
        <w:rPr>
          <w:rFonts w:hint="eastAsia" w:ascii="宋体" w:hAnsi="宋体" w:cs="宋体"/>
          <w:kern w:val="0"/>
          <w:szCs w:val="21"/>
          <w:u w:val="single"/>
        </w:rPr>
        <w:t>□□□□年□□月□□日</w:t>
      </w:r>
      <w:r>
        <w:rPr>
          <w:rFonts w:hint="eastAsia" w:ascii="宋体" w:hAnsi="宋体" w:cs="宋体"/>
          <w:szCs w:val="21"/>
        </w:rPr>
        <w:t>签字生效，特此声明。</w:t>
      </w:r>
    </w:p>
    <w:p>
      <w:pPr>
        <w:spacing w:line="360" w:lineRule="auto"/>
        <w:ind w:firstLine="420" w:firstLineChars="200"/>
        <w:rPr>
          <w:rFonts w:hint="eastAsia" w:ascii="宋体" w:hAnsi="宋体" w:cs="宋体"/>
          <w:szCs w:val="21"/>
        </w:rPr>
      </w:pPr>
    </w:p>
    <w:p>
      <w:pPr>
        <w:spacing w:line="360" w:lineRule="auto"/>
        <w:rPr>
          <w:rFonts w:hint="eastAsia" w:ascii="宋体" w:hAnsi="宋体" w:cs="宋体"/>
          <w:szCs w:val="21"/>
        </w:rPr>
      </w:pPr>
    </w:p>
    <w:p>
      <w:pPr>
        <w:spacing w:line="360" w:lineRule="auto"/>
        <w:ind w:firstLine="457" w:firstLineChars="218"/>
        <w:rPr>
          <w:rFonts w:hint="eastAsia" w:ascii="宋体" w:hAnsi="宋体" w:cs="宋体"/>
          <w:szCs w:val="21"/>
        </w:rPr>
      </w:pPr>
      <w:r>
        <w:rPr>
          <w:rFonts w:hint="eastAsia" w:ascii="宋体" w:hAnsi="宋体" w:cs="宋体"/>
          <w:szCs w:val="21"/>
        </w:rPr>
        <w:t>供应商名称</w:t>
      </w:r>
      <w:r>
        <w:rPr>
          <w:rFonts w:hint="eastAsia" w:ascii="宋体" w:hAnsi="宋体" w:cs="宋体"/>
          <w:szCs w:val="21"/>
          <w:lang w:eastAsia="zh-CN"/>
        </w:rPr>
        <w:t>（</w:t>
      </w:r>
      <w:r>
        <w:rPr>
          <w:rFonts w:hint="eastAsia" w:ascii="宋体" w:hAnsi="宋体" w:cs="宋体"/>
          <w:szCs w:val="21"/>
        </w:rPr>
        <w:t>全称并加盖公章</w:t>
      </w:r>
      <w:r>
        <w:rPr>
          <w:rFonts w:hint="eastAsia" w:ascii="宋体" w:hAnsi="宋体" w:cs="宋体"/>
          <w:szCs w:val="21"/>
          <w:lang w:eastAsia="zh-CN"/>
        </w:rPr>
        <w:t>）</w:t>
      </w:r>
      <w:r>
        <w:rPr>
          <w:rFonts w:hint="eastAsia" w:ascii="宋体" w:hAnsi="宋体" w:cs="宋体"/>
          <w:szCs w:val="21"/>
        </w:rPr>
        <w:t xml:space="preserve">：   </w:t>
      </w:r>
    </w:p>
    <w:p>
      <w:pPr>
        <w:spacing w:line="360" w:lineRule="auto"/>
        <w:ind w:firstLine="457" w:firstLineChars="218"/>
        <w:rPr>
          <w:rFonts w:hint="eastAsia" w:ascii="宋体" w:hAnsi="宋体" w:cs="宋体"/>
          <w:szCs w:val="21"/>
        </w:rPr>
      </w:pPr>
      <w:r>
        <w:rPr>
          <w:rFonts w:hint="eastAsia" w:ascii="宋体" w:hAnsi="宋体" w:cs="宋体"/>
          <w:szCs w:val="21"/>
        </w:rPr>
        <w:t>法定代表人签字：</w:t>
      </w:r>
    </w:p>
    <w:p>
      <w:pPr>
        <w:spacing w:line="360" w:lineRule="auto"/>
        <w:ind w:firstLine="457" w:firstLineChars="218"/>
        <w:rPr>
          <w:rFonts w:hint="eastAsia" w:ascii="宋体" w:hAnsi="宋体" w:cs="宋体"/>
          <w:szCs w:val="21"/>
        </w:rPr>
      </w:pPr>
      <w:r>
        <w:rPr>
          <w:rFonts w:hint="eastAsia" w:ascii="宋体" w:hAnsi="宋体" w:cs="宋体"/>
          <w:szCs w:val="21"/>
        </w:rPr>
        <w:t xml:space="preserve">被授权人签字： </w:t>
      </w:r>
    </w:p>
    <w:p>
      <w:pPr>
        <w:spacing w:line="360" w:lineRule="auto"/>
        <w:ind w:firstLine="457" w:firstLineChars="218"/>
        <w:rPr>
          <w:rFonts w:hint="eastAsia" w:ascii="宋体" w:hAnsi="宋体" w:cs="宋体"/>
          <w:szCs w:val="21"/>
        </w:rPr>
      </w:pPr>
    </w:p>
    <w:p>
      <w:pPr>
        <w:spacing w:line="360" w:lineRule="auto"/>
        <w:ind w:firstLine="457" w:firstLineChars="218"/>
        <w:rPr>
          <w:rFonts w:hint="eastAsia" w:ascii="宋体" w:hAnsi="宋体" w:cs="宋体"/>
          <w:szCs w:val="21"/>
        </w:rPr>
      </w:pPr>
      <w:r>
        <w:rPr>
          <w:rFonts w:hint="eastAsia" w:ascii="宋体" w:hAnsi="宋体" w:cs="宋体"/>
          <w:szCs w:val="21"/>
        </w:rPr>
        <w:t>（附</w:t>
      </w:r>
      <w:r>
        <w:rPr>
          <w:rFonts w:hint="eastAsia" w:ascii="宋体" w:hAnsi="宋体" w:cs="宋体"/>
          <w:szCs w:val="21"/>
          <w:lang w:val="en-US" w:eastAsia="zh-CN"/>
        </w:rPr>
        <w:t>法人、</w:t>
      </w:r>
      <w:r>
        <w:rPr>
          <w:rFonts w:hint="eastAsia" w:ascii="宋体" w:hAnsi="宋体" w:cs="宋体"/>
          <w:szCs w:val="21"/>
        </w:rPr>
        <w:t>被授权人身份证复印件）</w:t>
      </w:r>
    </w:p>
    <w:p>
      <w:pPr>
        <w:spacing w:line="360" w:lineRule="auto"/>
        <w:ind w:firstLine="457" w:firstLineChars="218"/>
        <w:rPr>
          <w:rFonts w:hint="eastAsia" w:ascii="宋体" w:hAnsi="宋体" w:cs="宋体"/>
          <w:szCs w:val="21"/>
        </w:rPr>
      </w:pPr>
      <w:r>
        <w:rPr>
          <w:rFonts w:hint="eastAsia" w:ascii="宋体" w:hAnsi="宋体" w:cs="宋体"/>
          <w:szCs w:val="21"/>
        </w:rPr>
        <w:br w:type="page"/>
      </w:r>
    </w:p>
    <w:p>
      <w:pPr>
        <w:ind w:firstLine="3162" w:firstLineChars="1500"/>
        <w:rPr>
          <w:rFonts w:hint="default" w:ascii="宋体" w:hAnsi="宋体" w:cs="宋体"/>
          <w:b/>
          <w:bCs/>
          <w:color w:val="auto"/>
          <w:sz w:val="21"/>
          <w:szCs w:val="21"/>
        </w:rPr>
      </w:pPr>
      <w:bookmarkStart w:id="87" w:name="_Toc12421"/>
      <w:bookmarkStart w:id="88" w:name="_Toc18691"/>
      <w:bookmarkStart w:id="89" w:name="_Toc28346"/>
      <w:r>
        <w:rPr>
          <w:rFonts w:hint="default" w:ascii="宋体" w:hAnsi="宋体" w:cs="宋体"/>
          <w:b/>
          <w:bCs/>
          <w:color w:val="auto"/>
          <w:sz w:val="21"/>
          <w:szCs w:val="21"/>
          <w:lang w:val="en-US" w:eastAsia="zh-CN"/>
        </w:rPr>
        <w:t>3.</w:t>
      </w:r>
      <w:r>
        <w:rPr>
          <w:rFonts w:hint="default" w:ascii="宋体" w:hAnsi="宋体" w:cs="宋体"/>
          <w:b/>
          <w:bCs/>
          <w:color w:val="auto"/>
          <w:sz w:val="21"/>
          <w:szCs w:val="21"/>
        </w:rPr>
        <w:t>响应承诺书</w:t>
      </w:r>
      <w:bookmarkEnd w:id="87"/>
      <w:bookmarkEnd w:id="88"/>
      <w:bookmarkEnd w:id="89"/>
    </w:p>
    <w:p>
      <w:pPr>
        <w:adjustRightInd w:val="0"/>
        <w:spacing w:line="360" w:lineRule="auto"/>
        <w:ind w:firstLine="420" w:firstLineChars="200"/>
        <w:rPr>
          <w:rFonts w:hint="eastAsia" w:ascii="宋体" w:hAnsi="宋体" w:cs="宋体"/>
          <w:kern w:val="0"/>
          <w:szCs w:val="21"/>
        </w:rPr>
      </w:pPr>
    </w:p>
    <w:p>
      <w:pPr>
        <w:adjustRightInd w:val="0"/>
        <w:spacing w:line="360" w:lineRule="auto"/>
        <w:ind w:firstLine="420" w:firstLineChars="200"/>
        <w:rPr>
          <w:rFonts w:hint="eastAsia" w:ascii="宋体" w:hAnsi="宋体" w:cs="宋体"/>
          <w:kern w:val="0"/>
          <w:szCs w:val="21"/>
        </w:rPr>
      </w:pPr>
      <w:r>
        <w:rPr>
          <w:rFonts w:hint="eastAsia" w:ascii="宋体" w:hAnsi="宋体" w:cs="宋体"/>
          <w:kern w:val="0"/>
          <w:szCs w:val="21"/>
          <w:u w:val="single"/>
        </w:rPr>
        <w:t>□□□□□□□□（供应商名称）</w:t>
      </w:r>
      <w:r>
        <w:rPr>
          <w:rFonts w:hint="eastAsia" w:ascii="宋体" w:hAnsi="宋体" w:cs="宋体"/>
          <w:kern w:val="0"/>
          <w:szCs w:val="21"/>
        </w:rPr>
        <w:t>已详细阅读了</w:t>
      </w:r>
      <w:r>
        <w:rPr>
          <w:rFonts w:hint="eastAsia" w:ascii="宋体" w:hAnsi="宋体" w:cs="宋体"/>
          <w:kern w:val="0"/>
          <w:szCs w:val="21"/>
          <w:u w:val="single"/>
        </w:rPr>
        <w:t>海运大楼6F、8F-10F办公室装修工程设计项目服务</w:t>
      </w:r>
      <w:r>
        <w:rPr>
          <w:rFonts w:hint="eastAsia" w:ascii="宋体" w:hAnsi="宋体" w:cs="宋体"/>
          <w:kern w:val="0"/>
          <w:szCs w:val="21"/>
        </w:rPr>
        <w:t>的采购文件，自愿参加本次采购响应，现就有关事项承诺如下：</w:t>
      </w:r>
    </w:p>
    <w:p>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ind w:firstLine="420"/>
        <w:rPr>
          <w:rFonts w:hint="eastAsia" w:cs="宋体"/>
          <w:sz w:val="21"/>
          <w:szCs w:val="21"/>
          <w:lang w:bidi="en-US"/>
        </w:rPr>
      </w:pPr>
      <w:r>
        <w:rPr>
          <w:rFonts w:hint="eastAsia" w:cs="宋体"/>
          <w:sz w:val="21"/>
          <w:szCs w:val="21"/>
          <w:lang w:val="zh-CN" w:bidi="zh-CN"/>
        </w:rPr>
        <w:t>一、不提供有违真实的材料。</w:t>
      </w:r>
    </w:p>
    <w:p>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ind w:firstLine="420"/>
        <w:rPr>
          <w:rFonts w:hint="eastAsia" w:cs="宋体"/>
          <w:sz w:val="21"/>
          <w:szCs w:val="21"/>
          <w:lang w:bidi="en-US"/>
        </w:rPr>
      </w:pPr>
      <w:r>
        <w:rPr>
          <w:rFonts w:hint="eastAsia" w:cs="宋体"/>
          <w:sz w:val="21"/>
          <w:szCs w:val="21"/>
          <w:lang w:val="zh-CN" w:bidi="zh-CN"/>
        </w:rPr>
        <w:t>二、不与采购人或其他供应商串通响应，损害国家利益、社会利益或他人的合法权益。</w:t>
      </w:r>
    </w:p>
    <w:p>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ind w:firstLine="420"/>
        <w:rPr>
          <w:rFonts w:hint="eastAsia" w:cs="宋体"/>
          <w:sz w:val="21"/>
          <w:szCs w:val="21"/>
          <w:lang w:bidi="en-US"/>
        </w:rPr>
      </w:pPr>
      <w:r>
        <w:rPr>
          <w:rFonts w:hint="eastAsia" w:cs="宋体"/>
          <w:sz w:val="21"/>
          <w:szCs w:val="21"/>
          <w:lang w:val="zh-CN" w:bidi="zh-CN"/>
        </w:rPr>
        <w:t>三、不向采购人或谈判小组成员行贿，以谋取成交结果。</w:t>
      </w:r>
    </w:p>
    <w:p>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ind w:firstLine="420"/>
        <w:rPr>
          <w:rFonts w:hint="eastAsia" w:cs="宋体"/>
          <w:sz w:val="21"/>
          <w:szCs w:val="21"/>
          <w:lang w:bidi="en-US"/>
        </w:rPr>
      </w:pPr>
      <w:r>
        <w:rPr>
          <w:rFonts w:hint="eastAsia" w:cs="宋体"/>
          <w:sz w:val="21"/>
          <w:szCs w:val="21"/>
          <w:lang w:val="zh-CN" w:bidi="zh-CN"/>
        </w:rPr>
        <w:t>四、不以他人名义响应或者其他方式弄虚作假，骗取成交结果。</w:t>
      </w:r>
    </w:p>
    <w:p>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ind w:firstLine="420"/>
        <w:rPr>
          <w:rFonts w:hint="eastAsia" w:cs="宋体"/>
          <w:sz w:val="21"/>
          <w:szCs w:val="21"/>
          <w:lang w:bidi="en-US"/>
        </w:rPr>
      </w:pPr>
      <w:r>
        <w:rPr>
          <w:rFonts w:hint="eastAsia" w:cs="宋体"/>
          <w:sz w:val="21"/>
          <w:szCs w:val="21"/>
          <w:lang w:val="zh-CN" w:bidi="zh-CN"/>
        </w:rPr>
        <w:t>五、不进行缺乏事实根据或者法律依据的投诉。</w:t>
      </w:r>
    </w:p>
    <w:p>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ind w:firstLine="420"/>
        <w:rPr>
          <w:rFonts w:hint="eastAsia" w:cs="宋体"/>
          <w:sz w:val="21"/>
          <w:szCs w:val="21"/>
          <w:lang w:bidi="en-US"/>
        </w:rPr>
      </w:pPr>
      <w:r>
        <w:rPr>
          <w:rFonts w:hint="eastAsia" w:cs="宋体"/>
          <w:sz w:val="21"/>
          <w:szCs w:val="21"/>
          <w:lang w:val="zh-CN" w:bidi="zh-CN"/>
        </w:rPr>
        <w:t>六、不在响应中哄抬价格或恶意压价。</w:t>
      </w:r>
    </w:p>
    <w:p>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ind w:firstLine="420"/>
        <w:rPr>
          <w:rFonts w:hint="eastAsia" w:cs="宋体"/>
          <w:sz w:val="21"/>
          <w:szCs w:val="21"/>
          <w:lang w:val="zh-CN" w:bidi="zh-CN"/>
        </w:rPr>
      </w:pPr>
      <w:r>
        <w:rPr>
          <w:rFonts w:hint="eastAsia" w:cs="宋体"/>
          <w:sz w:val="21"/>
          <w:szCs w:val="21"/>
          <w:lang w:val="zh-CN" w:bidi="zh-CN"/>
        </w:rPr>
        <w:t>七、不违反相关法律法规。</w:t>
      </w:r>
    </w:p>
    <w:p>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ind w:firstLine="420"/>
        <w:rPr>
          <w:rFonts w:hint="eastAsia" w:cs="宋体"/>
          <w:sz w:val="21"/>
          <w:szCs w:val="21"/>
          <w:lang w:bidi="en-US"/>
        </w:rPr>
      </w:pPr>
      <w:r>
        <w:rPr>
          <w:rFonts w:hint="eastAsia" w:cs="宋体"/>
          <w:sz w:val="21"/>
          <w:szCs w:val="21"/>
          <w:lang w:val="zh-CN" w:bidi="zh-CN"/>
        </w:rPr>
        <w:t>八、按照采购文件规定及合同约定，严格履行服务期限内的职责。</w:t>
      </w:r>
    </w:p>
    <w:p>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ind w:firstLine="420"/>
        <w:rPr>
          <w:rFonts w:hint="eastAsia" w:cs="宋体"/>
          <w:sz w:val="21"/>
          <w:szCs w:val="21"/>
          <w:lang w:val="zh-CN" w:bidi="zh-CN"/>
        </w:rPr>
      </w:pPr>
      <w:r>
        <w:rPr>
          <w:rFonts w:hint="eastAsia" w:cs="宋体"/>
          <w:sz w:val="21"/>
          <w:szCs w:val="21"/>
          <w:lang w:val="zh-CN" w:bidi="zh-CN"/>
        </w:rPr>
        <w:t>九、近三年本企业及法定代表人、拟委托的项目负责人无行贿犯罪行为。</w:t>
      </w:r>
    </w:p>
    <w:p>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ind w:firstLine="420"/>
        <w:rPr>
          <w:rFonts w:hint="eastAsia" w:cs="宋体"/>
          <w:sz w:val="21"/>
          <w:szCs w:val="21"/>
          <w:lang w:val="zh-CN" w:bidi="zh-CN"/>
        </w:rPr>
      </w:pPr>
      <w:r>
        <w:rPr>
          <w:rFonts w:hint="eastAsia" w:cs="宋体"/>
          <w:sz w:val="21"/>
          <w:szCs w:val="21"/>
          <w:lang w:bidi="zh-CN"/>
        </w:rPr>
        <w:t>十、</w:t>
      </w:r>
      <w:r>
        <w:rPr>
          <w:rFonts w:hint="eastAsia" w:cs="宋体"/>
          <w:sz w:val="21"/>
          <w:szCs w:val="21"/>
          <w:lang w:val="zh-CN" w:bidi="zh-CN"/>
        </w:rPr>
        <w:t>近三年本企业及法定代表人、拟委托的项目负责人</w:t>
      </w:r>
      <w:r>
        <w:rPr>
          <w:rFonts w:hint="eastAsia" w:cs="宋体"/>
          <w:sz w:val="21"/>
          <w:szCs w:val="21"/>
          <w:lang w:bidi="zh-CN"/>
        </w:rPr>
        <w:t>未</w:t>
      </w:r>
      <w:r>
        <w:rPr>
          <w:rFonts w:hint="eastAsia" w:cs="宋体"/>
          <w:sz w:val="21"/>
          <w:szCs w:val="21"/>
          <w:lang w:val="zh-CN" w:bidi="zh-CN"/>
        </w:rPr>
        <w:t>被人民法院列为失信被执行人、</w:t>
      </w:r>
      <w:r>
        <w:rPr>
          <w:rFonts w:hint="eastAsia" w:cs="宋体"/>
          <w:sz w:val="21"/>
          <w:szCs w:val="21"/>
          <w:lang w:bidi="zh-CN"/>
        </w:rPr>
        <w:t>未</w:t>
      </w:r>
      <w:r>
        <w:rPr>
          <w:rFonts w:hint="eastAsia" w:cs="宋体"/>
          <w:sz w:val="21"/>
          <w:szCs w:val="21"/>
          <w:lang w:val="zh-CN" w:bidi="zh-CN"/>
        </w:rPr>
        <w:t>被税务部门列为重大税收违法当事人、</w:t>
      </w:r>
      <w:r>
        <w:rPr>
          <w:rFonts w:hint="eastAsia" w:cs="宋体"/>
          <w:sz w:val="21"/>
          <w:szCs w:val="21"/>
          <w:lang w:bidi="zh-CN"/>
        </w:rPr>
        <w:t>未</w:t>
      </w:r>
      <w:r>
        <w:rPr>
          <w:rFonts w:hint="eastAsia" w:cs="宋体"/>
          <w:sz w:val="21"/>
          <w:szCs w:val="21"/>
          <w:lang w:val="zh-CN" w:bidi="zh-CN"/>
        </w:rPr>
        <w:t>被工商部门列入严重违法失信企业名单或经营异常名录。</w:t>
      </w:r>
    </w:p>
    <w:p>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ind w:firstLine="420"/>
        <w:rPr>
          <w:rFonts w:hint="eastAsia" w:cs="宋体"/>
          <w:sz w:val="21"/>
          <w:szCs w:val="21"/>
          <w:lang w:val="zh-CN" w:bidi="zh-CN"/>
        </w:rPr>
      </w:pPr>
      <w:r>
        <w:rPr>
          <w:rFonts w:hint="eastAsia" w:cs="宋体"/>
          <w:sz w:val="21"/>
          <w:szCs w:val="21"/>
          <w:lang w:bidi="zh-CN"/>
        </w:rPr>
        <w:t>十一、</w:t>
      </w:r>
      <w:r>
        <w:rPr>
          <w:rFonts w:hint="eastAsia" w:cs="宋体"/>
          <w:sz w:val="21"/>
          <w:szCs w:val="21"/>
          <w:lang w:val="zh-CN" w:bidi="zh-CN"/>
        </w:rPr>
        <w:t>近三年</w:t>
      </w:r>
      <w:r>
        <w:rPr>
          <w:rFonts w:hint="eastAsia" w:cs="宋体"/>
          <w:sz w:val="21"/>
          <w:szCs w:val="21"/>
          <w:lang w:bidi="zh-CN"/>
        </w:rPr>
        <w:t>未</w:t>
      </w:r>
      <w:r>
        <w:rPr>
          <w:rFonts w:hint="eastAsia" w:cs="宋体"/>
          <w:sz w:val="21"/>
          <w:szCs w:val="21"/>
          <w:lang w:val="zh-CN" w:bidi="zh-CN"/>
        </w:rPr>
        <w:t>发生重大</w:t>
      </w:r>
      <w:r>
        <w:rPr>
          <w:rFonts w:hint="eastAsia" w:cs="宋体"/>
          <w:sz w:val="21"/>
          <w:szCs w:val="21"/>
          <w:lang w:bidi="zh-CN"/>
        </w:rPr>
        <w:t>服务等</w:t>
      </w:r>
      <w:r>
        <w:rPr>
          <w:rFonts w:hint="eastAsia" w:cs="宋体"/>
          <w:sz w:val="21"/>
          <w:szCs w:val="21"/>
          <w:lang w:val="zh-CN" w:bidi="zh-CN"/>
        </w:rPr>
        <w:t>质量问题（以行政主管部门的行政处罚决定或司法机关出具的有关法律文书为准）。</w:t>
      </w:r>
    </w:p>
    <w:p>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ind w:firstLine="420"/>
        <w:rPr>
          <w:rFonts w:hint="eastAsia" w:cs="宋体"/>
          <w:sz w:val="21"/>
          <w:szCs w:val="21"/>
          <w:lang w:val="zh-CN" w:bidi="zh-CN"/>
        </w:rPr>
      </w:pPr>
      <w:r>
        <w:rPr>
          <w:rFonts w:hint="eastAsia" w:cs="宋体"/>
          <w:sz w:val="21"/>
          <w:szCs w:val="21"/>
          <w:lang w:val="zh-CN" w:bidi="zh-CN"/>
        </w:rPr>
        <w:t>十二、本公司若违反本响应承诺，愿承担相应的法律责任。</w:t>
      </w:r>
    </w:p>
    <w:p>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ind w:firstLine="420"/>
        <w:rPr>
          <w:rFonts w:hint="eastAsia" w:cs="宋体"/>
          <w:sz w:val="21"/>
          <w:szCs w:val="21"/>
          <w:lang w:val="zh-CN" w:bidi="zh-CN"/>
        </w:rPr>
      </w:pPr>
      <w:r>
        <w:rPr>
          <w:rFonts w:hint="eastAsia" w:cs="宋体"/>
          <w:sz w:val="21"/>
          <w:szCs w:val="21"/>
          <w:lang w:val="zh-CN" w:bidi="zh-CN"/>
        </w:rPr>
        <w:t>十三、其他承诺：</w:t>
      </w:r>
      <w:r>
        <w:rPr>
          <w:rFonts w:hint="eastAsia" w:cs="宋体"/>
          <w:sz w:val="21"/>
          <w:szCs w:val="21"/>
          <w:u w:val="single"/>
        </w:rPr>
        <w:t>□□□□□□□□</w:t>
      </w:r>
    </w:p>
    <w:p>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ind w:firstLine="420"/>
        <w:rPr>
          <w:rFonts w:hint="eastAsia" w:cs="宋体"/>
          <w:sz w:val="21"/>
          <w:szCs w:val="21"/>
          <w:lang w:val="zh-CN" w:bidi="zh-CN"/>
        </w:rPr>
      </w:pPr>
      <w:r>
        <w:rPr>
          <w:rFonts w:hint="eastAsia" w:cs="宋体"/>
          <w:sz w:val="21"/>
          <w:szCs w:val="21"/>
          <w:lang w:val="zh-CN" w:bidi="zh-CN"/>
        </w:rPr>
        <w:t>十四、</w:t>
      </w:r>
      <w:r>
        <w:rPr>
          <w:rFonts w:hint="eastAsia" w:cs="宋体"/>
          <w:sz w:val="21"/>
          <w:szCs w:val="21"/>
          <w:lang w:bidi="zh-CN"/>
        </w:rPr>
        <w:t>其他事项：</w:t>
      </w:r>
      <w:r>
        <w:rPr>
          <w:rFonts w:hint="eastAsia" w:cs="宋体"/>
          <w:sz w:val="21"/>
          <w:szCs w:val="21"/>
          <w:u w:val="single"/>
        </w:rPr>
        <w:t>□□□□□□□□</w:t>
      </w:r>
    </w:p>
    <w:p>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ind w:firstLine="420"/>
        <w:rPr>
          <w:rFonts w:hint="eastAsia" w:cs="宋体"/>
          <w:sz w:val="21"/>
          <w:szCs w:val="21"/>
          <w:u w:val="single"/>
          <w:lang w:val="zh-CN" w:bidi="zh-CN"/>
        </w:rPr>
      </w:pPr>
    </w:p>
    <w:p>
      <w:pPr>
        <w:pStyle w:val="1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ind w:firstLine="420"/>
        <w:rPr>
          <w:rFonts w:hint="eastAsia" w:cs="宋体"/>
          <w:sz w:val="21"/>
          <w:szCs w:val="21"/>
          <w:u w:val="single"/>
          <w:lang w:val="zh-CN" w:bidi="zh-CN"/>
        </w:rPr>
      </w:pPr>
    </w:p>
    <w:p>
      <w:pPr>
        <w:adjustRightInd w:val="0"/>
        <w:spacing w:line="360" w:lineRule="auto"/>
        <w:ind w:firstLine="4200" w:firstLineChars="2000"/>
        <w:rPr>
          <w:rFonts w:hint="eastAsia" w:ascii="宋体" w:hAnsi="宋体" w:eastAsia="宋体" w:cs="宋体"/>
          <w:kern w:val="0"/>
          <w:szCs w:val="21"/>
          <w:lang w:eastAsia="zh-CN"/>
        </w:rPr>
      </w:pPr>
      <w:r>
        <w:rPr>
          <w:rFonts w:hint="eastAsia" w:ascii="宋体" w:hAnsi="宋体" w:cs="宋体"/>
          <w:snapToGrid w:val="0"/>
          <w:kern w:val="0"/>
          <w:szCs w:val="21"/>
        </w:rPr>
        <w:t>供  应  商</w:t>
      </w:r>
      <w:r>
        <w:rPr>
          <w:rFonts w:hint="eastAsia" w:ascii="宋体" w:hAnsi="宋体" w:cs="宋体"/>
          <w:kern w:val="0"/>
          <w:szCs w:val="21"/>
        </w:rPr>
        <w:t>（盖单位公章）</w:t>
      </w:r>
      <w:r>
        <w:rPr>
          <w:rFonts w:hint="eastAsia" w:ascii="宋体" w:hAnsi="宋体" w:cs="宋体"/>
          <w:kern w:val="0"/>
          <w:szCs w:val="21"/>
          <w:lang w:eastAsia="zh-CN"/>
        </w:rPr>
        <w:t>：</w:t>
      </w:r>
    </w:p>
    <w:p>
      <w:pPr>
        <w:adjustRightInd w:val="0"/>
        <w:spacing w:line="360" w:lineRule="auto"/>
        <w:ind w:firstLine="4200" w:firstLineChars="2000"/>
        <w:rPr>
          <w:rFonts w:hint="eastAsia" w:ascii="宋体" w:hAnsi="宋体" w:cs="宋体"/>
          <w:kern w:val="0"/>
          <w:szCs w:val="21"/>
        </w:rPr>
      </w:pPr>
    </w:p>
    <w:p>
      <w:pPr>
        <w:adjustRightInd w:val="0"/>
        <w:spacing w:line="360" w:lineRule="auto"/>
        <w:ind w:firstLine="4200" w:firstLineChars="2000"/>
        <w:rPr>
          <w:rFonts w:hint="eastAsia" w:ascii="宋体" w:hAnsi="宋体" w:eastAsia="宋体" w:cs="宋体"/>
          <w:kern w:val="0"/>
          <w:szCs w:val="21"/>
          <w:lang w:eastAsia="zh-CN"/>
        </w:rPr>
      </w:pPr>
      <w:r>
        <w:rPr>
          <w:rFonts w:hint="eastAsia" w:ascii="宋体" w:hAnsi="宋体" w:cs="宋体"/>
          <w:kern w:val="0"/>
          <w:szCs w:val="21"/>
        </w:rPr>
        <w:t>法定代表人（签字或签章）</w:t>
      </w:r>
      <w:r>
        <w:rPr>
          <w:rFonts w:hint="eastAsia" w:ascii="宋体" w:hAnsi="宋体" w:cs="宋体"/>
          <w:kern w:val="0"/>
          <w:szCs w:val="21"/>
          <w:lang w:eastAsia="zh-CN"/>
        </w:rPr>
        <w:t>：</w:t>
      </w:r>
    </w:p>
    <w:p>
      <w:pPr>
        <w:adjustRightInd w:val="0"/>
        <w:spacing w:line="360" w:lineRule="auto"/>
        <w:ind w:firstLine="4620" w:firstLineChars="2200"/>
        <w:rPr>
          <w:rFonts w:hint="eastAsia" w:ascii="宋体" w:hAnsi="宋体" w:cs="宋体"/>
          <w:kern w:val="0"/>
          <w:szCs w:val="21"/>
        </w:rPr>
      </w:pPr>
    </w:p>
    <w:p>
      <w:pPr>
        <w:adjustRightInd w:val="0"/>
        <w:spacing w:line="360" w:lineRule="auto"/>
        <w:ind w:firstLine="4200" w:firstLineChars="2000"/>
        <w:rPr>
          <w:rFonts w:hint="eastAsia" w:ascii="宋体" w:hAnsi="宋体" w:cs="宋体"/>
          <w:b/>
          <w:szCs w:val="21"/>
        </w:rPr>
      </w:pPr>
      <w:r>
        <w:rPr>
          <w:rFonts w:hint="eastAsia" w:ascii="宋体" w:hAnsi="宋体" w:cs="宋体"/>
          <w:kern w:val="0"/>
          <w:szCs w:val="21"/>
        </w:rPr>
        <w:t>日  期：</w:t>
      </w:r>
    </w:p>
    <w:p>
      <w:pPr>
        <w:spacing w:line="360" w:lineRule="auto"/>
        <w:rPr>
          <w:rFonts w:hint="eastAsia" w:ascii="宋体" w:hAnsi="宋体" w:cs="宋体"/>
          <w:sz w:val="21"/>
          <w:szCs w:val="21"/>
        </w:rPr>
      </w:pPr>
      <w:bookmarkStart w:id="90" w:name="_Toc15138"/>
      <w:bookmarkStart w:id="91" w:name="_Toc32765"/>
      <w:bookmarkStart w:id="92" w:name="_Toc14843"/>
    </w:p>
    <w:p>
      <w:pPr>
        <w:spacing w:line="360" w:lineRule="auto"/>
        <w:rPr>
          <w:rFonts w:hint="eastAsia" w:ascii="宋体" w:hAnsi="宋体" w:cs="宋体"/>
          <w:sz w:val="21"/>
          <w:szCs w:val="21"/>
        </w:rPr>
      </w:pPr>
    </w:p>
    <w:p>
      <w:pPr>
        <w:spacing w:line="360" w:lineRule="auto"/>
        <w:jc w:val="center"/>
        <w:rPr>
          <w:rFonts w:hint="eastAsia" w:ascii="宋体" w:hAnsi="宋体" w:cs="宋体"/>
          <w:b/>
          <w:bCs/>
          <w:sz w:val="21"/>
          <w:szCs w:val="21"/>
        </w:rPr>
      </w:pPr>
      <w:r>
        <w:rPr>
          <w:rFonts w:hint="eastAsia" w:ascii="宋体" w:hAnsi="宋体" w:cs="宋体"/>
          <w:b/>
          <w:bCs/>
          <w:sz w:val="21"/>
          <w:szCs w:val="21"/>
          <w:lang w:val="en-US" w:eastAsia="zh-CN"/>
        </w:rPr>
        <w:t>4.</w:t>
      </w:r>
      <w:r>
        <w:rPr>
          <w:rFonts w:hint="eastAsia" w:ascii="宋体" w:hAnsi="宋体" w:cs="宋体"/>
          <w:b/>
          <w:bCs/>
          <w:sz w:val="21"/>
          <w:szCs w:val="21"/>
        </w:rPr>
        <w:t>资格证明文件</w:t>
      </w:r>
      <w:bookmarkEnd w:id="90"/>
      <w:bookmarkEnd w:id="91"/>
      <w:bookmarkEnd w:id="92"/>
    </w:p>
    <w:p>
      <w:pPr>
        <w:spacing w:line="360" w:lineRule="auto"/>
        <w:ind w:left="840"/>
        <w:rPr>
          <w:rFonts w:hint="eastAsia" w:ascii="宋体" w:hAnsi="宋体" w:cs="宋体"/>
          <w:szCs w:val="21"/>
        </w:rPr>
      </w:pPr>
    </w:p>
    <w:p>
      <w:pPr>
        <w:tabs>
          <w:tab w:val="left" w:pos="1365"/>
        </w:tabs>
        <w:spacing w:line="360" w:lineRule="auto"/>
        <w:ind w:firstLine="420" w:firstLineChars="200"/>
        <w:rPr>
          <w:rFonts w:hint="eastAsia" w:ascii="宋体" w:hAnsi="宋体" w:cs="宋体"/>
          <w:szCs w:val="21"/>
        </w:rPr>
      </w:pPr>
      <w:r>
        <w:rPr>
          <w:rFonts w:hint="eastAsia" w:ascii="宋体" w:hAnsi="宋体" w:cs="宋体"/>
          <w:szCs w:val="21"/>
        </w:rPr>
        <w:t>1.公司简介及情况</w:t>
      </w:r>
    </w:p>
    <w:p>
      <w:pPr>
        <w:tabs>
          <w:tab w:val="left" w:pos="1365"/>
        </w:tabs>
        <w:spacing w:line="360" w:lineRule="auto"/>
        <w:ind w:firstLine="420" w:firstLineChars="200"/>
        <w:rPr>
          <w:rFonts w:hint="eastAsia" w:ascii="宋体" w:hAnsi="宋体" w:cs="宋体"/>
          <w:szCs w:val="21"/>
        </w:rPr>
      </w:pPr>
      <w:r>
        <w:rPr>
          <w:rFonts w:hint="eastAsia" w:ascii="宋体" w:hAnsi="宋体" w:cs="宋体"/>
          <w:szCs w:val="21"/>
        </w:rPr>
        <w:t>2.营业执照（复印件）；</w:t>
      </w:r>
    </w:p>
    <w:p>
      <w:pPr>
        <w:tabs>
          <w:tab w:val="left" w:pos="1365"/>
        </w:tabs>
        <w:spacing w:line="360" w:lineRule="auto"/>
        <w:ind w:firstLine="420" w:firstLineChars="200"/>
        <w:rPr>
          <w:rFonts w:hint="eastAsia" w:ascii="宋体" w:hAnsi="宋体" w:cs="宋体"/>
          <w:szCs w:val="21"/>
        </w:rPr>
      </w:pPr>
      <w:r>
        <w:rPr>
          <w:rFonts w:hint="eastAsia" w:ascii="宋体" w:hAnsi="宋体" w:cs="宋体"/>
          <w:szCs w:val="21"/>
        </w:rPr>
        <w:t>3相关资质证书（复印件，并加盖公章）；</w:t>
      </w:r>
    </w:p>
    <w:p>
      <w:pPr>
        <w:tabs>
          <w:tab w:val="left" w:pos="1365"/>
        </w:tabs>
        <w:spacing w:line="360" w:lineRule="auto"/>
        <w:ind w:firstLine="420" w:firstLineChars="200"/>
        <w:rPr>
          <w:rFonts w:hint="eastAsia" w:ascii="宋体" w:hAnsi="宋体" w:cs="宋体"/>
          <w:szCs w:val="21"/>
        </w:rPr>
      </w:pPr>
      <w:r>
        <w:rPr>
          <w:rFonts w:hint="eastAsia" w:ascii="宋体" w:hAnsi="宋体" w:cs="宋体"/>
          <w:szCs w:val="21"/>
        </w:rPr>
        <w:t>4.近三年有关业绩证明文件（复印件，需加盖公章）；</w:t>
      </w:r>
    </w:p>
    <w:p>
      <w:pPr>
        <w:tabs>
          <w:tab w:val="left" w:pos="1365"/>
        </w:tabs>
        <w:spacing w:line="360" w:lineRule="auto"/>
        <w:ind w:firstLine="420" w:firstLineChars="200"/>
        <w:rPr>
          <w:rFonts w:hint="eastAsia" w:ascii="宋体" w:hAnsi="宋体" w:cs="宋体"/>
          <w:szCs w:val="21"/>
        </w:rPr>
      </w:pPr>
      <w:r>
        <w:rPr>
          <w:rFonts w:hint="eastAsia" w:ascii="宋体" w:hAnsi="宋体" w:cs="宋体"/>
          <w:szCs w:val="21"/>
        </w:rPr>
        <w:t>5.其他文件（复印件，需加盖公章）。</w:t>
      </w:r>
    </w:p>
    <w:p>
      <w:pPr>
        <w:pStyle w:val="3"/>
        <w:spacing w:before="0" w:after="0"/>
        <w:jc w:val="center"/>
        <w:rPr>
          <w:rFonts w:hint="eastAsia" w:ascii="宋体" w:hAnsi="宋体" w:eastAsia="宋体" w:cs="宋体"/>
          <w:bCs w:val="0"/>
          <w:sz w:val="21"/>
          <w:szCs w:val="21"/>
        </w:rPr>
      </w:pPr>
      <w:bookmarkStart w:id="93" w:name="_Toc20174"/>
      <w:bookmarkStart w:id="94" w:name="_Toc16268"/>
      <w:bookmarkStart w:id="95" w:name="_Toc16257"/>
      <w:bookmarkStart w:id="96" w:name="_Toc363501531"/>
      <w:bookmarkStart w:id="97" w:name="_Toc342644631"/>
      <w:bookmarkStart w:id="98" w:name="_Toc68878792"/>
      <w:bookmarkStart w:id="99" w:name="_Toc6000"/>
      <w:bookmarkStart w:id="100" w:name="_Toc5996"/>
      <w:bookmarkStart w:id="101" w:name="_Toc352504868"/>
    </w:p>
    <w:bookmarkEnd w:id="93"/>
    <w:bookmarkEnd w:id="94"/>
    <w:bookmarkEnd w:id="95"/>
    <w:bookmarkEnd w:id="96"/>
    <w:bookmarkEnd w:id="97"/>
    <w:bookmarkEnd w:id="98"/>
    <w:bookmarkEnd w:id="99"/>
    <w:bookmarkEnd w:id="100"/>
    <w:bookmarkEnd w:id="101"/>
    <w:p>
      <w:pPr>
        <w:snapToGrid w:val="0"/>
        <w:spacing w:line="360" w:lineRule="auto"/>
        <w:rPr>
          <w:rFonts w:hint="eastAsia" w:ascii="宋体" w:hAnsi="宋体" w:cs="宋体"/>
          <w:b/>
          <w:szCs w:val="21"/>
        </w:rPr>
      </w:pPr>
      <w:r>
        <w:rPr>
          <w:rFonts w:hint="eastAsia" w:ascii="宋体" w:hAnsi="宋体" w:cs="宋体"/>
          <w:b/>
          <w:szCs w:val="21"/>
        </w:rPr>
        <w:br w:type="page"/>
      </w:r>
    </w:p>
    <w:p>
      <w:pPr>
        <w:spacing w:line="360" w:lineRule="auto"/>
        <w:rPr>
          <w:rFonts w:hint="eastAsia" w:ascii="宋体" w:hAnsi="宋体" w:cs="宋体"/>
          <w:b/>
          <w:szCs w:val="21"/>
        </w:rPr>
      </w:pPr>
      <w:r>
        <w:rPr>
          <w:rFonts w:hint="eastAsia" w:ascii="宋体" w:hAnsi="宋体" w:cs="宋体"/>
          <w:b/>
          <w:szCs w:val="21"/>
        </w:rPr>
        <w:t>三、技术部分</w:t>
      </w:r>
    </w:p>
    <w:p>
      <w:pPr>
        <w:spacing w:line="360" w:lineRule="auto"/>
        <w:ind w:firstLine="210" w:firstLineChars="100"/>
        <w:rPr>
          <w:rFonts w:hint="default" w:ascii="宋体" w:hAnsi="宋体" w:eastAsia="宋体" w:cs="宋体"/>
          <w:bCs/>
          <w:szCs w:val="21"/>
          <w:lang w:val="en-US" w:eastAsia="zh-CN"/>
        </w:rPr>
      </w:pPr>
      <w:r>
        <w:rPr>
          <w:rFonts w:hint="eastAsia" w:ascii="宋体" w:hAnsi="宋体" w:cs="宋体"/>
          <w:bCs/>
          <w:szCs w:val="21"/>
          <w:lang w:val="en-US" w:eastAsia="zh-CN"/>
        </w:rPr>
        <w:t>1.项目人员情况</w:t>
      </w:r>
    </w:p>
    <w:p>
      <w:pPr>
        <w:spacing w:line="360" w:lineRule="auto"/>
        <w:ind w:firstLine="210" w:firstLineChars="100"/>
        <w:rPr>
          <w:rFonts w:hint="eastAsia" w:ascii="宋体" w:hAnsi="宋体" w:cs="宋体"/>
          <w:bCs/>
          <w:szCs w:val="21"/>
          <w:lang w:val="en-US" w:eastAsia="zh-CN"/>
        </w:rPr>
      </w:pPr>
      <w:r>
        <w:rPr>
          <w:rFonts w:hint="eastAsia" w:ascii="宋体" w:hAnsi="宋体" w:cs="宋体"/>
          <w:bCs/>
          <w:szCs w:val="21"/>
          <w:lang w:val="en-US" w:eastAsia="zh-CN"/>
        </w:rPr>
        <w:t>2</w:t>
      </w:r>
      <w:r>
        <w:rPr>
          <w:rFonts w:hint="eastAsia" w:ascii="宋体" w:hAnsi="宋体" w:cs="宋体"/>
          <w:bCs/>
          <w:szCs w:val="21"/>
        </w:rPr>
        <w:t>.</w:t>
      </w:r>
      <w:r>
        <w:rPr>
          <w:rFonts w:hint="eastAsia" w:ascii="宋体" w:hAnsi="宋体" w:cs="宋体"/>
          <w:bCs/>
          <w:szCs w:val="21"/>
          <w:lang w:val="en-US" w:eastAsia="zh-CN"/>
        </w:rPr>
        <w:t>服务内容</w:t>
      </w:r>
    </w:p>
    <w:p>
      <w:pPr>
        <w:spacing w:line="360" w:lineRule="auto"/>
        <w:ind w:firstLine="210" w:firstLineChars="100"/>
        <w:rPr>
          <w:rFonts w:hint="default" w:ascii="宋体" w:hAnsi="宋体" w:cs="宋体"/>
          <w:bCs/>
          <w:szCs w:val="21"/>
          <w:lang w:val="en-US" w:eastAsia="zh-CN"/>
        </w:rPr>
      </w:pPr>
      <w:r>
        <w:rPr>
          <w:rFonts w:hint="eastAsia" w:ascii="宋体" w:hAnsi="宋体" w:cs="宋体"/>
          <w:bCs/>
          <w:szCs w:val="21"/>
          <w:lang w:val="en-US" w:eastAsia="zh-CN"/>
        </w:rPr>
        <w:t>3.服务承诺</w:t>
      </w:r>
    </w:p>
    <w:p>
      <w:pPr>
        <w:spacing w:line="360" w:lineRule="auto"/>
        <w:ind w:firstLine="420" w:firstLineChars="200"/>
        <w:rPr>
          <w:rFonts w:hint="eastAsia" w:ascii="宋体" w:hAnsi="宋体" w:cs="宋体"/>
          <w:bCs/>
          <w:szCs w:val="21"/>
        </w:rPr>
      </w:pPr>
      <w:r>
        <w:rPr>
          <w:rFonts w:hint="eastAsia" w:ascii="宋体" w:hAnsi="宋体" w:cs="宋体"/>
          <w:bCs/>
          <w:szCs w:val="21"/>
          <w:lang w:val="en-US" w:eastAsia="zh-CN"/>
        </w:rPr>
        <w:t>1.</w:t>
      </w:r>
      <w:r>
        <w:rPr>
          <w:rFonts w:hint="eastAsia" w:ascii="宋体" w:hAnsi="宋体" w:cs="宋体"/>
          <w:bCs/>
          <w:szCs w:val="21"/>
        </w:rPr>
        <w:t>供应商按采购文件要求作出详细描述，内容应包括但不限于：</w:t>
      </w:r>
    </w:p>
    <w:p>
      <w:pPr>
        <w:spacing w:line="360" w:lineRule="auto"/>
        <w:ind w:firstLine="420" w:firstLineChars="200"/>
        <w:rPr>
          <w:rFonts w:hint="eastAsia" w:ascii="宋体" w:hAnsi="宋体" w:cs="宋体"/>
          <w:bCs/>
          <w:szCs w:val="21"/>
        </w:rPr>
      </w:pPr>
      <w:r>
        <w:rPr>
          <w:rFonts w:hint="eastAsia" w:ascii="宋体" w:hAnsi="宋体" w:cs="宋体"/>
          <w:bCs/>
          <w:szCs w:val="21"/>
        </w:rPr>
        <w:t>1.1根据第</w:t>
      </w:r>
      <w:r>
        <w:rPr>
          <w:rFonts w:hint="eastAsia" w:ascii="宋体" w:hAnsi="宋体" w:cs="宋体"/>
          <w:bCs/>
          <w:szCs w:val="21"/>
          <w:lang w:val="en-US" w:eastAsia="zh-CN"/>
        </w:rPr>
        <w:t>二</w:t>
      </w:r>
      <w:r>
        <w:rPr>
          <w:rFonts w:hint="eastAsia" w:ascii="宋体" w:hAnsi="宋体" w:cs="宋体"/>
          <w:bCs/>
          <w:szCs w:val="21"/>
        </w:rPr>
        <w:t>章</w:t>
      </w:r>
      <w:r>
        <w:rPr>
          <w:rFonts w:hint="eastAsia" w:ascii="宋体" w:hAnsi="宋体" w:cs="宋体"/>
          <w:bCs/>
          <w:szCs w:val="21"/>
          <w:lang w:val="en-US" w:eastAsia="zh-CN"/>
        </w:rPr>
        <w:t>服务</w:t>
      </w:r>
      <w:r>
        <w:rPr>
          <w:rFonts w:hint="eastAsia" w:ascii="宋体" w:hAnsi="宋体" w:cs="宋体"/>
          <w:bCs/>
          <w:szCs w:val="21"/>
        </w:rPr>
        <w:t>需求</w:t>
      </w:r>
      <w:r>
        <w:rPr>
          <w:rFonts w:hint="eastAsia" w:ascii="宋体" w:hAnsi="宋体" w:cs="宋体"/>
          <w:bCs/>
          <w:szCs w:val="21"/>
          <w:lang w:val="en-US" w:eastAsia="zh-CN"/>
        </w:rPr>
        <w:t>及第三章评审办法中评分标准</w:t>
      </w:r>
      <w:r>
        <w:rPr>
          <w:rFonts w:hint="eastAsia" w:ascii="宋体" w:hAnsi="宋体" w:cs="宋体"/>
          <w:bCs/>
          <w:szCs w:val="21"/>
        </w:rPr>
        <w:t>的要求制定相应的技术方案。</w:t>
      </w:r>
    </w:p>
    <w:p>
      <w:pPr>
        <w:spacing w:line="360" w:lineRule="auto"/>
        <w:ind w:firstLine="420" w:firstLineChars="200"/>
        <w:rPr>
          <w:rFonts w:hint="eastAsia" w:ascii="宋体" w:hAnsi="宋体" w:cs="宋体"/>
          <w:bCs/>
          <w:szCs w:val="21"/>
        </w:rPr>
      </w:pPr>
      <w:r>
        <w:rPr>
          <w:rFonts w:hint="eastAsia" w:ascii="宋体" w:hAnsi="宋体" w:cs="宋体"/>
          <w:bCs/>
          <w:szCs w:val="21"/>
        </w:rPr>
        <w:t xml:space="preserve">1.2满足采购人需求的服务计划。 </w:t>
      </w:r>
    </w:p>
    <w:p>
      <w:pPr>
        <w:spacing w:line="360" w:lineRule="auto"/>
        <w:ind w:firstLine="420" w:firstLineChars="200"/>
        <w:rPr>
          <w:rFonts w:hint="eastAsia" w:ascii="宋体" w:hAnsi="宋体" w:cs="宋体"/>
          <w:bCs/>
          <w:szCs w:val="21"/>
        </w:rPr>
      </w:pPr>
      <w:r>
        <w:rPr>
          <w:rFonts w:hint="eastAsia" w:ascii="宋体" w:hAnsi="宋体" w:cs="宋体"/>
          <w:bCs/>
          <w:szCs w:val="21"/>
        </w:rPr>
        <w:t>1.3供应商须说明的其他问题。</w:t>
      </w:r>
    </w:p>
    <w:p>
      <w:pPr>
        <w:pStyle w:val="4"/>
        <w:numPr>
          <w:ilvl w:val="0"/>
          <w:numId w:val="22"/>
        </w:numPr>
        <w:spacing w:before="0" w:after="0" w:line="360" w:lineRule="auto"/>
        <w:ind w:firstLine="420" w:firstLineChars="200"/>
        <w:jc w:val="left"/>
        <w:rPr>
          <w:rFonts w:hint="eastAsia" w:ascii="宋体" w:hAnsi="宋体" w:cs="宋体"/>
          <w:b w:val="0"/>
          <w:sz w:val="21"/>
          <w:szCs w:val="21"/>
        </w:rPr>
      </w:pPr>
      <w:bookmarkStart w:id="102" w:name="_Toc18446"/>
      <w:bookmarkStart w:id="103" w:name="_Toc28046"/>
      <w:bookmarkStart w:id="104" w:name="_Toc17823"/>
      <w:r>
        <w:rPr>
          <w:rFonts w:hint="eastAsia" w:ascii="宋体" w:hAnsi="宋体" w:cs="宋体"/>
          <w:b w:val="0"/>
          <w:sz w:val="21"/>
          <w:szCs w:val="21"/>
        </w:rPr>
        <w:t>服务计划及承诺</w:t>
      </w:r>
      <w:bookmarkEnd w:id="102"/>
      <w:bookmarkEnd w:id="103"/>
      <w:bookmarkEnd w:id="104"/>
      <w:r>
        <w:rPr>
          <w:rFonts w:hint="eastAsia" w:ascii="宋体" w:hAnsi="宋体" w:cs="宋体"/>
          <w:b w:val="0"/>
          <w:sz w:val="21"/>
          <w:szCs w:val="21"/>
        </w:rPr>
        <w:t>。</w:t>
      </w:r>
    </w:p>
    <w:p>
      <w:pPr>
        <w:spacing w:line="360" w:lineRule="auto"/>
        <w:ind w:firstLine="420" w:firstLineChars="200"/>
        <w:rPr>
          <w:rFonts w:hint="eastAsia" w:ascii="宋体" w:hAnsi="宋体" w:cs="宋体"/>
          <w:bCs/>
          <w:szCs w:val="21"/>
        </w:rPr>
      </w:pPr>
      <w:r>
        <w:rPr>
          <w:rFonts w:hint="eastAsia" w:ascii="宋体" w:hAnsi="宋体" w:cs="宋体"/>
          <w:bCs/>
          <w:szCs w:val="21"/>
        </w:rPr>
        <w:t>2.1供应商应针对采购人具体情况提出特色服务方式。</w:t>
      </w:r>
    </w:p>
    <w:p>
      <w:pPr>
        <w:spacing w:line="360" w:lineRule="auto"/>
        <w:ind w:firstLine="420" w:firstLineChars="200"/>
        <w:rPr>
          <w:rFonts w:hint="eastAsia" w:ascii="宋体" w:hAnsi="宋体" w:cs="宋体"/>
          <w:bCs/>
          <w:szCs w:val="21"/>
        </w:rPr>
      </w:pPr>
      <w:r>
        <w:rPr>
          <w:rFonts w:hint="eastAsia" w:ascii="宋体" w:hAnsi="宋体" w:cs="宋体"/>
          <w:bCs/>
          <w:szCs w:val="21"/>
        </w:rPr>
        <w:t>2.2方案中应详细列出服务内容、相关承诺及费用等。</w:t>
      </w:r>
    </w:p>
    <w:p>
      <w:pPr>
        <w:spacing w:line="360" w:lineRule="auto"/>
        <w:ind w:firstLine="420" w:firstLineChars="200"/>
        <w:rPr>
          <w:rFonts w:hint="eastAsia" w:ascii="宋体" w:hAnsi="宋体" w:cs="宋体"/>
          <w:bCs/>
          <w:szCs w:val="21"/>
        </w:rPr>
      </w:pPr>
      <w:r>
        <w:rPr>
          <w:rFonts w:hint="eastAsia" w:ascii="宋体" w:hAnsi="宋体" w:cs="宋体"/>
          <w:bCs/>
          <w:szCs w:val="21"/>
        </w:rPr>
        <w:t>2.3供应商须说明的其他问题。</w:t>
      </w:r>
    </w:p>
    <w:p>
      <w:pPr>
        <w:pStyle w:val="4"/>
        <w:numPr>
          <w:ilvl w:val="0"/>
          <w:numId w:val="0"/>
        </w:numPr>
        <w:spacing w:before="0" w:after="0" w:line="360" w:lineRule="auto"/>
        <w:ind w:firstLine="420" w:firstLineChars="200"/>
        <w:jc w:val="left"/>
        <w:rPr>
          <w:rFonts w:hint="eastAsia" w:ascii="宋体" w:hAnsi="宋体" w:cs="宋体"/>
          <w:b w:val="0"/>
          <w:sz w:val="21"/>
          <w:szCs w:val="21"/>
        </w:rPr>
      </w:pPr>
      <w:bookmarkStart w:id="105" w:name="_Toc27"/>
      <w:bookmarkStart w:id="106" w:name="_Toc4947"/>
      <w:bookmarkStart w:id="107" w:name="_Toc13741"/>
      <w:r>
        <w:rPr>
          <w:rFonts w:hint="eastAsia" w:ascii="宋体" w:hAnsi="宋体" w:cs="宋体"/>
          <w:b w:val="0"/>
          <w:sz w:val="21"/>
          <w:szCs w:val="21"/>
          <w:lang w:val="en-US" w:eastAsia="zh-CN"/>
        </w:rPr>
        <w:t>3.</w:t>
      </w:r>
      <w:r>
        <w:rPr>
          <w:rFonts w:hint="eastAsia" w:ascii="宋体" w:hAnsi="宋体" w:cs="宋体"/>
          <w:b w:val="0"/>
          <w:sz w:val="21"/>
          <w:szCs w:val="21"/>
        </w:rPr>
        <w:t>项目组人员安排</w:t>
      </w:r>
      <w:bookmarkEnd w:id="105"/>
      <w:bookmarkEnd w:id="106"/>
      <w:bookmarkEnd w:id="107"/>
    </w:p>
    <w:p>
      <w:pPr>
        <w:spacing w:line="360" w:lineRule="auto"/>
        <w:ind w:firstLine="420" w:firstLineChars="200"/>
        <w:rPr>
          <w:rFonts w:hint="eastAsia" w:ascii="宋体" w:hAnsi="宋体" w:cs="宋体"/>
          <w:bCs/>
          <w:szCs w:val="21"/>
        </w:rPr>
      </w:pPr>
      <w:r>
        <w:rPr>
          <w:rFonts w:hint="eastAsia" w:ascii="宋体" w:hAnsi="宋体" w:cs="宋体"/>
          <w:bCs/>
          <w:szCs w:val="21"/>
        </w:rPr>
        <w:t>供应商应提供项目组人员名单和其从业时间、工作经历、职责等并附相关资格证明文件资料。</w:t>
      </w:r>
    </w:p>
    <w:p>
      <w:pPr>
        <w:pStyle w:val="4"/>
        <w:numPr>
          <w:ilvl w:val="0"/>
          <w:numId w:val="0"/>
        </w:numPr>
        <w:spacing w:before="0" w:after="0" w:line="360" w:lineRule="auto"/>
        <w:ind w:firstLine="420" w:firstLineChars="200"/>
        <w:jc w:val="left"/>
        <w:rPr>
          <w:rFonts w:hint="eastAsia" w:ascii="宋体" w:hAnsi="宋体" w:cs="宋体"/>
          <w:b w:val="0"/>
          <w:sz w:val="21"/>
          <w:szCs w:val="21"/>
        </w:rPr>
      </w:pPr>
      <w:bookmarkStart w:id="108" w:name="_Toc19974"/>
      <w:bookmarkStart w:id="109" w:name="_Toc8010"/>
      <w:bookmarkStart w:id="110" w:name="_Toc6838"/>
      <w:r>
        <w:rPr>
          <w:rFonts w:hint="eastAsia" w:ascii="宋体" w:hAnsi="宋体" w:cs="宋体"/>
          <w:b w:val="0"/>
          <w:sz w:val="21"/>
          <w:szCs w:val="21"/>
          <w:lang w:val="en-US" w:eastAsia="zh-CN"/>
        </w:rPr>
        <w:t>4.</w:t>
      </w:r>
      <w:r>
        <w:rPr>
          <w:rFonts w:hint="eastAsia" w:ascii="宋体" w:hAnsi="宋体" w:cs="宋体"/>
          <w:b w:val="0"/>
          <w:sz w:val="21"/>
          <w:szCs w:val="21"/>
        </w:rPr>
        <w:t>其他资料</w:t>
      </w:r>
      <w:bookmarkEnd w:id="108"/>
      <w:bookmarkEnd w:id="109"/>
      <w:bookmarkEnd w:id="110"/>
    </w:p>
    <w:p>
      <w:pPr>
        <w:spacing w:line="360" w:lineRule="auto"/>
        <w:ind w:firstLine="420" w:firstLineChars="200"/>
        <w:rPr>
          <w:rFonts w:hint="eastAsia" w:ascii="宋体" w:hAnsi="宋体" w:cs="宋体"/>
          <w:bCs/>
          <w:szCs w:val="21"/>
        </w:rPr>
      </w:pPr>
      <w:r>
        <w:rPr>
          <w:rFonts w:hint="eastAsia" w:ascii="宋体" w:hAnsi="宋体" w:cs="宋体"/>
          <w:bCs/>
          <w:szCs w:val="21"/>
        </w:rPr>
        <w:t>供应商认为其他须提供的资料。</w:t>
      </w:r>
    </w:p>
    <w:p>
      <w:pPr>
        <w:spacing w:line="360" w:lineRule="auto"/>
        <w:ind w:firstLine="420" w:firstLineChars="200"/>
        <w:rPr>
          <w:rFonts w:hint="eastAsia" w:ascii="宋体" w:hAnsi="宋体" w:cs="宋体"/>
          <w:bCs/>
          <w:szCs w:val="21"/>
        </w:rPr>
      </w:pPr>
    </w:p>
    <w:p>
      <w:pPr>
        <w:spacing w:line="360" w:lineRule="auto"/>
        <w:ind w:firstLine="420" w:firstLineChars="200"/>
        <w:rPr>
          <w:rFonts w:hint="eastAsia" w:ascii="宋体" w:hAnsi="宋体" w:cs="宋体"/>
          <w:bCs/>
          <w:szCs w:val="21"/>
        </w:rPr>
      </w:pPr>
    </w:p>
    <w:p>
      <w:pPr>
        <w:spacing w:line="360" w:lineRule="auto"/>
        <w:rPr>
          <w:rFonts w:hint="eastAsia" w:ascii="宋体" w:hAnsi="宋体" w:cs="宋体"/>
          <w:bCs/>
          <w:szCs w:val="21"/>
        </w:rPr>
      </w:pPr>
    </w:p>
    <w:p>
      <w:pPr>
        <w:spacing w:line="360" w:lineRule="auto"/>
        <w:ind w:firstLine="420" w:firstLineChars="200"/>
        <w:rPr>
          <w:rFonts w:hint="eastAsia" w:ascii="宋体" w:hAnsi="宋体" w:cs="宋体"/>
          <w:bCs/>
          <w:szCs w:val="21"/>
        </w:rPr>
      </w:pPr>
    </w:p>
    <w:p>
      <w:pPr>
        <w:spacing w:line="360" w:lineRule="auto"/>
        <w:ind w:firstLine="420" w:firstLineChars="200"/>
        <w:rPr>
          <w:rFonts w:hint="eastAsia" w:ascii="宋体" w:hAnsi="宋体" w:cs="宋体"/>
          <w:bCs/>
          <w:szCs w:val="21"/>
        </w:rPr>
      </w:pPr>
    </w:p>
    <w:p>
      <w:pPr>
        <w:spacing w:line="360" w:lineRule="auto"/>
        <w:rPr>
          <w:rFonts w:hint="eastAsia" w:ascii="宋体" w:hAnsi="宋体" w:cs="宋体"/>
          <w:bCs/>
          <w:szCs w:val="21"/>
          <w:lang w:val="en-US" w:eastAsia="zh-CN"/>
        </w:rPr>
      </w:pPr>
      <w:r>
        <w:rPr>
          <w:rFonts w:hint="eastAsia" w:ascii="宋体" w:hAnsi="宋体" w:cs="宋体"/>
          <w:bCs/>
          <w:szCs w:val="21"/>
          <w:lang w:val="en-US" w:eastAsia="zh-CN"/>
        </w:rPr>
        <w:t xml:space="preserve">                                                            采购项目小组成员：</w:t>
      </w:r>
    </w:p>
    <w:p>
      <w:pPr>
        <w:spacing w:line="360" w:lineRule="auto"/>
        <w:rPr>
          <w:rFonts w:hint="default" w:ascii="宋体" w:hAnsi="宋体" w:cs="宋体"/>
          <w:bCs/>
          <w:szCs w:val="21"/>
          <w:lang w:val="en-US" w:eastAsia="zh-CN"/>
        </w:rPr>
      </w:pPr>
      <w:r>
        <w:rPr>
          <w:rFonts w:hint="eastAsia" w:ascii="宋体" w:hAnsi="宋体" w:cs="宋体"/>
          <w:bCs/>
          <w:szCs w:val="21"/>
          <w:lang w:val="en-US" w:eastAsia="zh-CN"/>
        </w:rPr>
        <w:t xml:space="preserve">                                                             2025年3月4日</w:t>
      </w:r>
    </w:p>
    <w:p>
      <w:pPr>
        <w:tabs>
          <w:tab w:val="left" w:pos="403"/>
        </w:tabs>
        <w:bidi w:val="0"/>
        <w:jc w:val="left"/>
        <w:rPr>
          <w:rFonts w:hint="default"/>
          <w:lang w:val="en-US" w:eastAsia="zh-CN"/>
        </w:rPr>
      </w:pPr>
    </w:p>
    <w:p>
      <w:pPr>
        <w:tabs>
          <w:tab w:val="left" w:pos="403"/>
        </w:tabs>
        <w:bidi w:val="0"/>
        <w:jc w:val="left"/>
        <w:rPr>
          <w:rFonts w:hint="default"/>
          <w:lang w:val="en-US" w:eastAsia="zh-CN"/>
        </w:rPr>
      </w:pPr>
    </w:p>
    <w:p>
      <w:pPr>
        <w:tabs>
          <w:tab w:val="left" w:pos="403"/>
        </w:tabs>
        <w:bidi w:val="0"/>
        <w:jc w:val="left"/>
        <w:rPr>
          <w:rFonts w:hint="default"/>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b/>
          <w:bCs/>
          <w:sz w:val="21"/>
          <w:szCs w:val="21"/>
          <w:highlight w:val="none"/>
          <w:lang w:val="en-US" w:eastAsia="zh-CN"/>
        </w:rPr>
      </w:pPr>
    </w:p>
    <w:sectPr>
      <w:headerReference r:id="rId17" w:type="default"/>
      <w:footerReference r:id="rId18"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center" w:pos="4535"/>
      </w:tabs>
    </w:pPr>
    <w:r>
      <w:rPr>
        <w:rFonts w:hint="eastAsia"/>
      </w:rPr>
      <w:tab/>
    </w: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center" w:pos="4535"/>
      </w:tabs>
    </w:pPr>
    <w:r>
      <w:rPr>
        <w:rFonts w:hint="eastAsia"/>
      </w:rPr>
      <w:tab/>
    </w:r>
    <w:r>
      <w:rPr>
        <w:rFonts w:hint="eastAsia"/>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2706"/>
      </w:tabs>
      <w:rPr>
        <w:rFonts w:ascii="Arial" w:hAnsi="Arial" w:cs="Arial"/>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ascii="Arial" w:hAnsi="Arial" w:cs="Arial"/>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before="120" w:after="12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before="120" w:after="12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before="120" w:after="12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center" w:pos="4535"/>
      </w:tabs>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10</w:t>
                    </w:r>
                    <w:r>
                      <w:fldChar w:fldCharType="end"/>
                    </w:r>
                  </w:p>
                </w:txbxContent>
              </v:textbox>
            </v:shape>
          </w:pict>
        </mc:Fallback>
      </mc:AlternateContent>
    </w:r>
    <w:r>
      <w:rPr>
        <w:rFonts w:hint="eastAsia"/>
      </w:rPr>
      <w:tab/>
    </w: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single" w:color="auto" w:sz="4" w:space="1"/>
      </w:pBdr>
      <w:jc w:val="left"/>
      <w:rPr>
        <w:rFonts w:ascii="Arial" w:hAnsi="Arial" w:cs="Aria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single" w:color="auto" w:sz="4" w:space="1"/>
      </w:pBdr>
      <w:jc w:val="left"/>
      <w:rPr>
        <w:rFonts w:ascii="Arial" w:hAnsi="Arial" w:cs="Arial"/>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jc w:val="left"/>
      <w:rPr>
        <w:rFonts w:ascii="Arial" w:hAnsi="Arial" w:cs="Arial"/>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before="120" w:after="12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before="120" w:after="12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jc w:val="left"/>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BCFD5F"/>
    <w:multiLevelType w:val="singleLevel"/>
    <w:tmpl w:val="88BCFD5F"/>
    <w:lvl w:ilvl="0" w:tentative="0">
      <w:start w:val="3"/>
      <w:numFmt w:val="chineseCounting"/>
      <w:suff w:val="nothing"/>
      <w:lvlText w:val="%1、"/>
      <w:lvlJc w:val="left"/>
      <w:rPr>
        <w:rFonts w:hint="eastAsia"/>
      </w:rPr>
    </w:lvl>
  </w:abstractNum>
  <w:abstractNum w:abstractNumId="1">
    <w:nsid w:val="9E4FD4F0"/>
    <w:multiLevelType w:val="singleLevel"/>
    <w:tmpl w:val="9E4FD4F0"/>
    <w:lvl w:ilvl="0" w:tentative="0">
      <w:start w:val="2"/>
      <w:numFmt w:val="chineseCounting"/>
      <w:lvlText w:val="%1."/>
      <w:lvlJc w:val="left"/>
      <w:pPr>
        <w:tabs>
          <w:tab w:val="left" w:pos="312"/>
        </w:tabs>
      </w:pPr>
      <w:rPr>
        <w:rFonts w:hint="eastAsia"/>
      </w:rPr>
    </w:lvl>
  </w:abstractNum>
  <w:abstractNum w:abstractNumId="2">
    <w:nsid w:val="AAEB2958"/>
    <w:multiLevelType w:val="singleLevel"/>
    <w:tmpl w:val="AAEB2958"/>
    <w:lvl w:ilvl="0" w:tentative="0">
      <w:start w:val="1"/>
      <w:numFmt w:val="decimal"/>
      <w:suff w:val="space"/>
      <w:lvlText w:val="（%1）"/>
      <w:lvlJc w:val="left"/>
    </w:lvl>
  </w:abstractNum>
  <w:abstractNum w:abstractNumId="3">
    <w:nsid w:val="C67F7104"/>
    <w:multiLevelType w:val="singleLevel"/>
    <w:tmpl w:val="C67F7104"/>
    <w:lvl w:ilvl="0" w:tentative="0">
      <w:start w:val="3"/>
      <w:numFmt w:val="chineseCounting"/>
      <w:suff w:val="space"/>
      <w:lvlText w:val="第%1章"/>
      <w:lvlJc w:val="left"/>
      <w:rPr>
        <w:rFonts w:hint="eastAsia"/>
      </w:rPr>
    </w:lvl>
  </w:abstractNum>
  <w:abstractNum w:abstractNumId="4">
    <w:nsid w:val="05511CEB"/>
    <w:multiLevelType w:val="multilevel"/>
    <w:tmpl w:val="05511CEB"/>
    <w:lvl w:ilvl="0" w:tentative="0">
      <w:start w:val="1"/>
      <w:numFmt w:val="chineseCountingThousand"/>
      <w:suff w:val="nothing"/>
      <w:lvlText w:val="第%1条、"/>
      <w:lvlJc w:val="left"/>
      <w:pPr>
        <w:ind w:left="710" w:firstLine="0"/>
      </w:pPr>
      <w:rPr>
        <w:rFonts w:asciiTheme="majorEastAsia" w:hAnsiTheme="majorEastAsia" w:eastAsiaTheme="majorEastAsia"/>
      </w:rPr>
    </w:lvl>
    <w:lvl w:ilvl="1" w:tentative="0">
      <w:start w:val="1"/>
      <w:numFmt w:val="decimal"/>
      <w:isLgl/>
      <w:suff w:val="nothing"/>
      <w:lvlText w:val="%1.%2、"/>
      <w:lvlJc w:val="left"/>
      <w:pPr>
        <w:ind w:left="0" w:firstLine="425"/>
      </w:pPr>
    </w:lvl>
    <w:lvl w:ilvl="2" w:tentative="0">
      <w:start w:val="1"/>
      <w:numFmt w:val="decimal"/>
      <w:isLgl/>
      <w:suff w:val="nothing"/>
      <w:lvlText w:val="%1.%2.%3、 "/>
      <w:lvlJc w:val="left"/>
      <w:pPr>
        <w:ind w:left="425" w:firstLine="425"/>
      </w:pPr>
    </w:lvl>
    <w:lvl w:ilvl="3" w:tentative="0">
      <w:start w:val="1"/>
      <w:numFmt w:val="decimal"/>
      <w:suff w:val="nothing"/>
      <w:lvlText w:val="(%4)、"/>
      <w:lvlJc w:val="left"/>
      <w:pPr>
        <w:ind w:left="850" w:firstLine="426"/>
      </w:pPr>
    </w:lvl>
    <w:lvl w:ilvl="4" w:tentative="0">
      <w:start w:val="1"/>
      <w:numFmt w:val="upperLetter"/>
      <w:suff w:val="nothing"/>
      <w:lvlText w:val="%5、"/>
      <w:lvlJc w:val="left"/>
      <w:pPr>
        <w:ind w:left="1276" w:firstLine="425"/>
      </w:pPr>
    </w:lvl>
    <w:lvl w:ilvl="5" w:tentative="0">
      <w:start w:val="1"/>
      <w:numFmt w:val="upperRoman"/>
      <w:suff w:val="nothing"/>
      <w:lvlText w:val="%6、"/>
      <w:lvlJc w:val="left"/>
      <w:pPr>
        <w:ind w:left="1701" w:firstLine="425"/>
      </w:pPr>
    </w:lvl>
    <w:lvl w:ilvl="6" w:tentative="0">
      <w:start w:val="1"/>
      <w:numFmt w:val="lowerRoman"/>
      <w:suff w:val="nothing"/>
      <w:lvlText w:val="%7、"/>
      <w:lvlJc w:val="left"/>
      <w:pPr>
        <w:ind w:left="2126" w:firstLine="425"/>
      </w:pPr>
    </w:lvl>
    <w:lvl w:ilvl="7" w:tentative="0">
      <w:start w:val="1"/>
      <w:numFmt w:val="decimal"/>
      <w:suff w:val="nothing"/>
      <w:lvlText w:val="%8、"/>
      <w:lvlJc w:val="left"/>
      <w:pPr>
        <w:ind w:left="2551" w:firstLine="425"/>
      </w:pPr>
    </w:lvl>
    <w:lvl w:ilvl="8" w:tentative="0">
      <w:start w:val="1"/>
      <w:numFmt w:val="decimal"/>
      <w:suff w:val="nothing"/>
      <w:lvlText w:val="%9、"/>
      <w:lvlJc w:val="left"/>
      <w:pPr>
        <w:ind w:left="2976" w:firstLine="426"/>
      </w:pPr>
    </w:lvl>
  </w:abstractNum>
  <w:abstractNum w:abstractNumId="5">
    <w:nsid w:val="0B8B098D"/>
    <w:multiLevelType w:val="multilevel"/>
    <w:tmpl w:val="0B8B098D"/>
    <w:lvl w:ilvl="0" w:tentative="0">
      <w:start w:val="1"/>
      <w:numFmt w:val="decimal"/>
      <w:lvlText w:val="2.1.%1"/>
      <w:lvlJc w:val="left"/>
      <w:pPr>
        <w:ind w:left="425" w:firstLine="142"/>
      </w:pPr>
      <w:rPr>
        <w:rFonts w:hint="eastAsia"/>
      </w:rPr>
    </w:lvl>
    <w:lvl w:ilvl="1" w:tentative="0">
      <w:start w:val="1"/>
      <w:numFmt w:val="decimal"/>
      <w:lvlText w:val="7.2.%2"/>
      <w:lvlJc w:val="left"/>
      <w:pPr>
        <w:ind w:left="567" w:hanging="567"/>
      </w:pPr>
      <w:rPr>
        <w:rFonts w:hint="eastAsia"/>
      </w:rPr>
    </w:lvl>
    <w:lvl w:ilvl="2" w:tentative="0">
      <w:start w:val="1"/>
      <w:numFmt w:val="decimal"/>
      <w:lvlText w:val="13.%3"/>
      <w:lvlJc w:val="left"/>
      <w:pPr>
        <w:ind w:left="709" w:hanging="709"/>
      </w:pPr>
      <w:rPr>
        <w:rFonts w:hint="eastAsia"/>
      </w:rPr>
    </w:lvl>
    <w:lvl w:ilvl="3" w:tentative="0">
      <w:start w:val="1"/>
      <w:numFmt w:val="decimal"/>
      <w:lvlText w:val="1.%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6">
    <w:nsid w:val="136CFDB1"/>
    <w:multiLevelType w:val="singleLevel"/>
    <w:tmpl w:val="136CFDB1"/>
    <w:lvl w:ilvl="0" w:tentative="0">
      <w:start w:val="1"/>
      <w:numFmt w:val="decimal"/>
      <w:suff w:val="nothing"/>
      <w:lvlText w:val="（%1）"/>
      <w:lvlJc w:val="left"/>
    </w:lvl>
  </w:abstractNum>
  <w:abstractNum w:abstractNumId="7">
    <w:nsid w:val="1B774C86"/>
    <w:multiLevelType w:val="singleLevel"/>
    <w:tmpl w:val="1B774C86"/>
    <w:lvl w:ilvl="0" w:tentative="0">
      <w:start w:val="2"/>
      <w:numFmt w:val="decimal"/>
      <w:suff w:val="space"/>
      <w:lvlText w:val="%1."/>
      <w:lvlJc w:val="left"/>
    </w:lvl>
  </w:abstractNum>
  <w:abstractNum w:abstractNumId="8">
    <w:nsid w:val="2EFA5CD2"/>
    <w:multiLevelType w:val="multilevel"/>
    <w:tmpl w:val="2EFA5CD2"/>
    <w:lvl w:ilvl="0" w:tentative="0">
      <w:start w:val="1"/>
      <w:numFmt w:val="decimal"/>
      <w:lvlText w:val="9.%1"/>
      <w:lvlJc w:val="left"/>
      <w:pPr>
        <w:ind w:left="420" w:hanging="420"/>
      </w:pPr>
      <w:rPr>
        <w:rFonts w:hint="default" w:ascii="Arial" w:hAnsi="Arial" w:cs="Arial"/>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30A55521"/>
    <w:multiLevelType w:val="multilevel"/>
    <w:tmpl w:val="30A55521"/>
    <w:lvl w:ilvl="0" w:tentative="0">
      <w:start w:val="1"/>
      <w:numFmt w:val="decimal"/>
      <w:lvlText w:val="7.%1"/>
      <w:lvlJc w:val="left"/>
      <w:pPr>
        <w:ind w:left="425" w:firstLine="142"/>
      </w:pPr>
      <w:rPr>
        <w:rFonts w:hint="eastAsia"/>
      </w:rPr>
    </w:lvl>
    <w:lvl w:ilvl="1" w:tentative="0">
      <w:start w:val="1"/>
      <w:numFmt w:val="decimal"/>
      <w:lvlText w:val="7.2.%2"/>
      <w:lvlJc w:val="left"/>
      <w:pPr>
        <w:ind w:left="567" w:hanging="567"/>
      </w:pPr>
      <w:rPr>
        <w:rFonts w:hint="eastAsia"/>
      </w:rPr>
    </w:lvl>
    <w:lvl w:ilvl="2" w:tentative="0">
      <w:start w:val="1"/>
      <w:numFmt w:val="decimal"/>
      <w:lvlText w:val="13.%3"/>
      <w:lvlJc w:val="left"/>
      <w:pPr>
        <w:ind w:left="709" w:hanging="709"/>
      </w:pPr>
      <w:rPr>
        <w:rFonts w:hint="eastAsia"/>
      </w:rPr>
    </w:lvl>
    <w:lvl w:ilvl="3" w:tentative="0">
      <w:start w:val="1"/>
      <w:numFmt w:val="decimal"/>
      <w:lvlText w:val="1.%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10">
    <w:nsid w:val="4323510A"/>
    <w:multiLevelType w:val="multilevel"/>
    <w:tmpl w:val="4323510A"/>
    <w:lvl w:ilvl="0" w:tentative="0">
      <w:start w:val="1"/>
      <w:numFmt w:val="decimal"/>
      <w:lvlText w:val="6.%1"/>
      <w:lvlJc w:val="left"/>
      <w:pPr>
        <w:ind w:left="425" w:firstLine="142"/>
      </w:pPr>
      <w:rPr>
        <w:rFonts w:hint="eastAsia"/>
      </w:rPr>
    </w:lvl>
    <w:lvl w:ilvl="1" w:tentative="0">
      <w:start w:val="1"/>
      <w:numFmt w:val="decimal"/>
      <w:lvlText w:val="7.2.%2"/>
      <w:lvlJc w:val="left"/>
      <w:pPr>
        <w:ind w:left="567" w:hanging="567"/>
      </w:pPr>
      <w:rPr>
        <w:rFonts w:hint="eastAsia"/>
      </w:rPr>
    </w:lvl>
    <w:lvl w:ilvl="2" w:tentative="0">
      <w:start w:val="1"/>
      <w:numFmt w:val="decimal"/>
      <w:lvlText w:val="13.%3"/>
      <w:lvlJc w:val="left"/>
      <w:pPr>
        <w:ind w:left="709" w:hanging="709"/>
      </w:pPr>
      <w:rPr>
        <w:rFonts w:hint="eastAsia"/>
      </w:rPr>
    </w:lvl>
    <w:lvl w:ilvl="3" w:tentative="0">
      <w:start w:val="1"/>
      <w:numFmt w:val="decimal"/>
      <w:lvlText w:val="1.%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11">
    <w:nsid w:val="43EA2593"/>
    <w:multiLevelType w:val="multilevel"/>
    <w:tmpl w:val="43EA2593"/>
    <w:lvl w:ilvl="0" w:tentative="0">
      <w:start w:val="1"/>
      <w:numFmt w:val="decimal"/>
      <w:lvlText w:val="11.%1"/>
      <w:lvlJc w:val="left"/>
      <w:pPr>
        <w:ind w:left="425" w:firstLine="142"/>
      </w:pPr>
      <w:rPr>
        <w:rFonts w:hint="eastAsia"/>
        <w:sz w:val="21"/>
        <w:szCs w:val="21"/>
      </w:rPr>
    </w:lvl>
    <w:lvl w:ilvl="1" w:tentative="0">
      <w:start w:val="1"/>
      <w:numFmt w:val="decimal"/>
      <w:lvlText w:val="7.2.%2"/>
      <w:lvlJc w:val="left"/>
      <w:pPr>
        <w:ind w:left="567" w:hanging="567"/>
      </w:pPr>
      <w:rPr>
        <w:rFonts w:hint="eastAsia"/>
      </w:rPr>
    </w:lvl>
    <w:lvl w:ilvl="2" w:tentative="0">
      <w:start w:val="1"/>
      <w:numFmt w:val="decimal"/>
      <w:lvlText w:val="13.%3"/>
      <w:lvlJc w:val="left"/>
      <w:pPr>
        <w:ind w:left="709" w:hanging="709"/>
      </w:pPr>
      <w:rPr>
        <w:rFonts w:hint="eastAsia"/>
      </w:rPr>
    </w:lvl>
    <w:lvl w:ilvl="3" w:tentative="0">
      <w:start w:val="1"/>
      <w:numFmt w:val="decimal"/>
      <w:lvlText w:val="1.%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12">
    <w:nsid w:val="5107BE7E"/>
    <w:multiLevelType w:val="singleLevel"/>
    <w:tmpl w:val="5107BE7E"/>
    <w:lvl w:ilvl="0" w:tentative="0">
      <w:start w:val="2"/>
      <w:numFmt w:val="chineseCounting"/>
      <w:suff w:val="nothing"/>
      <w:lvlText w:val="%1、"/>
      <w:lvlJc w:val="left"/>
      <w:rPr>
        <w:rFonts w:hint="eastAsia"/>
      </w:rPr>
    </w:lvl>
  </w:abstractNum>
  <w:abstractNum w:abstractNumId="13">
    <w:nsid w:val="5B9A5F39"/>
    <w:multiLevelType w:val="multilevel"/>
    <w:tmpl w:val="5B9A5F39"/>
    <w:lvl w:ilvl="0" w:tentative="0">
      <w:start w:val="1"/>
      <w:numFmt w:val="decimal"/>
      <w:lvlText w:val="（%1）"/>
      <w:lvlJc w:val="left"/>
      <w:pPr>
        <w:ind w:left="425" w:hanging="425"/>
      </w:pPr>
      <w:rPr>
        <w:rFonts w:hint="eastAsia"/>
      </w:rPr>
    </w:lvl>
    <w:lvl w:ilvl="1" w:tentative="0">
      <w:start w:val="1"/>
      <w:numFmt w:val="decimal"/>
      <w:lvlText w:val="%1.%2."/>
      <w:lvlJc w:val="left"/>
      <w:pPr>
        <w:ind w:left="567" w:hanging="567"/>
      </w:pPr>
      <w:rPr>
        <w:rFonts w:hint="eastAsia"/>
      </w:rPr>
    </w:lvl>
    <w:lvl w:ilvl="2" w:tentative="0">
      <w:start w:val="1"/>
      <w:numFmt w:val="decima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14">
    <w:nsid w:val="61CA43B1"/>
    <w:multiLevelType w:val="multilevel"/>
    <w:tmpl w:val="61CA43B1"/>
    <w:lvl w:ilvl="0" w:tentative="0">
      <w:start w:val="1"/>
      <w:numFmt w:val="decimal"/>
      <w:lvlText w:val="6.2.%1"/>
      <w:lvlJc w:val="left"/>
      <w:pPr>
        <w:ind w:left="425" w:firstLine="142"/>
      </w:pPr>
      <w:rPr>
        <w:rFonts w:hint="eastAsia"/>
      </w:rPr>
    </w:lvl>
    <w:lvl w:ilvl="1" w:tentative="0">
      <w:start w:val="1"/>
      <w:numFmt w:val="decimal"/>
      <w:lvlText w:val="7.2.%2"/>
      <w:lvlJc w:val="left"/>
      <w:pPr>
        <w:ind w:left="567" w:hanging="567"/>
      </w:pPr>
      <w:rPr>
        <w:rFonts w:hint="eastAsia"/>
      </w:rPr>
    </w:lvl>
    <w:lvl w:ilvl="2" w:tentative="0">
      <w:start w:val="1"/>
      <w:numFmt w:val="decimal"/>
      <w:lvlText w:val="13.%3"/>
      <w:lvlJc w:val="left"/>
      <w:pPr>
        <w:ind w:left="709" w:hanging="709"/>
      </w:pPr>
      <w:rPr>
        <w:rFonts w:hint="eastAsia"/>
      </w:rPr>
    </w:lvl>
    <w:lvl w:ilvl="3" w:tentative="0">
      <w:start w:val="1"/>
      <w:numFmt w:val="decimal"/>
      <w:lvlText w:val="1.%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15">
    <w:nsid w:val="64276B63"/>
    <w:multiLevelType w:val="multilevel"/>
    <w:tmpl w:val="64276B63"/>
    <w:lvl w:ilvl="0" w:tentative="0">
      <w:start w:val="1"/>
      <w:numFmt w:val="decimal"/>
      <w:lvlText w:val="8.2.%1"/>
      <w:lvlJc w:val="left"/>
      <w:pPr>
        <w:ind w:left="420" w:hanging="420"/>
      </w:pPr>
      <w:rPr>
        <w:rFonts w:hint="default" w:ascii="Arial" w:hAnsi="Arial" w:cs="Arial"/>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66150C5A"/>
    <w:multiLevelType w:val="multilevel"/>
    <w:tmpl w:val="66150C5A"/>
    <w:lvl w:ilvl="0" w:tentative="0">
      <w:start w:val="1"/>
      <w:numFmt w:val="decimal"/>
      <w:lvlText w:val="8.%1"/>
      <w:lvlJc w:val="left"/>
      <w:pPr>
        <w:ind w:left="420" w:hanging="420"/>
      </w:pPr>
      <w:rPr>
        <w:rFonts w:hint="default" w:ascii="Arial" w:hAnsi="Arial" w:cs="Arial"/>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6BCB122F"/>
    <w:multiLevelType w:val="multilevel"/>
    <w:tmpl w:val="6BCB122F"/>
    <w:lvl w:ilvl="0" w:tentative="0">
      <w:start w:val="1"/>
      <w:numFmt w:val="decimal"/>
      <w:lvlText w:val="2.%1"/>
      <w:lvlJc w:val="left"/>
      <w:pPr>
        <w:ind w:left="425" w:firstLine="142"/>
      </w:pPr>
      <w:rPr>
        <w:rFonts w:hint="eastAsia"/>
      </w:rPr>
    </w:lvl>
    <w:lvl w:ilvl="1" w:tentative="0">
      <w:start w:val="1"/>
      <w:numFmt w:val="decimal"/>
      <w:lvlText w:val="7.2.%2"/>
      <w:lvlJc w:val="left"/>
      <w:pPr>
        <w:ind w:left="567" w:hanging="567"/>
      </w:pPr>
      <w:rPr>
        <w:rFonts w:hint="eastAsia"/>
      </w:rPr>
    </w:lvl>
    <w:lvl w:ilvl="2" w:tentative="0">
      <w:start w:val="1"/>
      <w:numFmt w:val="decimal"/>
      <w:lvlText w:val="13.%3"/>
      <w:lvlJc w:val="left"/>
      <w:pPr>
        <w:ind w:left="709" w:hanging="709"/>
      </w:pPr>
      <w:rPr>
        <w:rFonts w:hint="eastAsia"/>
      </w:rPr>
    </w:lvl>
    <w:lvl w:ilvl="3" w:tentative="0">
      <w:start w:val="1"/>
      <w:numFmt w:val="decimal"/>
      <w:lvlText w:val="1.%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18">
    <w:nsid w:val="6C060300"/>
    <w:multiLevelType w:val="multilevel"/>
    <w:tmpl w:val="6C060300"/>
    <w:lvl w:ilvl="0" w:tentative="0">
      <w:start w:val="1"/>
      <w:numFmt w:val="decimal"/>
      <w:lvlText w:val="1.%1 "/>
      <w:lvlJc w:val="left"/>
      <w:pPr>
        <w:ind w:left="425" w:hanging="425"/>
      </w:pPr>
      <w:rPr>
        <w:rFonts w:hint="eastAsia"/>
      </w:rPr>
    </w:lvl>
    <w:lvl w:ilvl="1" w:tentative="0">
      <w:start w:val="1"/>
      <w:numFmt w:val="decimal"/>
      <w:lvlText w:val="%1.%2."/>
      <w:lvlJc w:val="left"/>
      <w:pPr>
        <w:ind w:left="567" w:hanging="567"/>
      </w:pPr>
      <w:rPr>
        <w:rFonts w:hint="eastAsia"/>
      </w:rPr>
    </w:lvl>
    <w:lvl w:ilvl="2" w:tentative="0">
      <w:start w:val="1"/>
      <w:numFmt w:val="decima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19">
    <w:nsid w:val="74D721B3"/>
    <w:multiLevelType w:val="multilevel"/>
    <w:tmpl w:val="74D721B3"/>
    <w:lvl w:ilvl="0" w:tentative="0">
      <w:start w:val="1"/>
      <w:numFmt w:val="decimal"/>
      <w:lvlText w:val="10.%1"/>
      <w:lvlJc w:val="left"/>
      <w:pPr>
        <w:ind w:left="420" w:hanging="420"/>
      </w:pPr>
      <w:rPr>
        <w:rFonts w:hint="default" w:ascii="Arial" w:hAnsi="Arial" w:cs="Arial"/>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75313278"/>
    <w:multiLevelType w:val="multilevel"/>
    <w:tmpl w:val="75313278"/>
    <w:lvl w:ilvl="0" w:tentative="0">
      <w:start w:val="1"/>
      <w:numFmt w:val="decimal"/>
      <w:lvlText w:val="（%1）"/>
      <w:lvlJc w:val="left"/>
      <w:pPr>
        <w:ind w:left="425" w:hanging="425"/>
      </w:pPr>
      <w:rPr>
        <w:rFonts w:hint="eastAsia"/>
      </w:rPr>
    </w:lvl>
    <w:lvl w:ilvl="1" w:tentative="0">
      <w:start w:val="1"/>
      <w:numFmt w:val="decimal"/>
      <w:lvlText w:val="%1.%2."/>
      <w:lvlJc w:val="left"/>
      <w:pPr>
        <w:ind w:left="567" w:hanging="567"/>
      </w:pPr>
      <w:rPr>
        <w:rFonts w:hint="eastAsia"/>
      </w:rPr>
    </w:lvl>
    <w:lvl w:ilvl="2" w:tentative="0">
      <w:start w:val="1"/>
      <w:numFmt w:val="decima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21">
    <w:nsid w:val="7616686E"/>
    <w:multiLevelType w:val="multilevel"/>
    <w:tmpl w:val="7616686E"/>
    <w:lvl w:ilvl="0" w:tentative="0">
      <w:start w:val="1"/>
      <w:numFmt w:val="decimal"/>
      <w:lvlText w:val="6.1.%1"/>
      <w:lvlJc w:val="left"/>
      <w:pPr>
        <w:ind w:left="425" w:firstLine="142"/>
      </w:pPr>
      <w:rPr>
        <w:rFonts w:hint="eastAsia"/>
      </w:rPr>
    </w:lvl>
    <w:lvl w:ilvl="1" w:tentative="0">
      <w:start w:val="1"/>
      <w:numFmt w:val="decimal"/>
      <w:lvlText w:val="7.2.%2"/>
      <w:lvlJc w:val="left"/>
      <w:pPr>
        <w:ind w:left="567" w:hanging="567"/>
      </w:pPr>
      <w:rPr>
        <w:rFonts w:hint="eastAsia"/>
      </w:rPr>
    </w:lvl>
    <w:lvl w:ilvl="2" w:tentative="0">
      <w:start w:val="1"/>
      <w:numFmt w:val="decimal"/>
      <w:lvlText w:val="13.%3"/>
      <w:lvlJc w:val="left"/>
      <w:pPr>
        <w:ind w:left="709" w:hanging="709"/>
      </w:pPr>
      <w:rPr>
        <w:rFonts w:hint="eastAsia"/>
      </w:rPr>
    </w:lvl>
    <w:lvl w:ilvl="3" w:tentative="0">
      <w:start w:val="1"/>
      <w:numFmt w:val="decimal"/>
      <w:lvlText w:val="1.%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num w:numId="1">
    <w:abstractNumId w:val="1"/>
  </w:num>
  <w:num w:numId="2">
    <w:abstractNumId w:val="0"/>
  </w:num>
  <w:num w:numId="3">
    <w:abstractNumId w:val="3"/>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17"/>
  </w:num>
  <w:num w:numId="7">
    <w:abstractNumId w:val="5"/>
  </w:num>
  <w:num w:numId="8">
    <w:abstractNumId w:val="6"/>
  </w:num>
  <w:num w:numId="9">
    <w:abstractNumId w:val="2"/>
  </w:num>
  <w:num w:numId="10">
    <w:abstractNumId w:val="13"/>
  </w:num>
  <w:num w:numId="11">
    <w:abstractNumId w:val="10"/>
  </w:num>
  <w:num w:numId="12">
    <w:abstractNumId w:val="21"/>
  </w:num>
  <w:num w:numId="13">
    <w:abstractNumId w:val="14"/>
  </w:num>
  <w:num w:numId="14">
    <w:abstractNumId w:val="9"/>
  </w:num>
  <w:num w:numId="15">
    <w:abstractNumId w:val="20"/>
  </w:num>
  <w:num w:numId="16">
    <w:abstractNumId w:val="16"/>
  </w:num>
  <w:num w:numId="17">
    <w:abstractNumId w:val="15"/>
  </w:num>
  <w:num w:numId="18">
    <w:abstractNumId w:val="8"/>
  </w:num>
  <w:num w:numId="19">
    <w:abstractNumId w:val="19"/>
  </w:num>
  <w:num w:numId="20">
    <w:abstractNumId w:val="11"/>
  </w:num>
  <w:num w:numId="21">
    <w:abstractNumId w:val="12"/>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482483"/>
    <w:rsid w:val="0A565CD4"/>
    <w:rsid w:val="0AFC3C93"/>
    <w:rsid w:val="0B717CFA"/>
    <w:rsid w:val="0BA14F92"/>
    <w:rsid w:val="0C2E310B"/>
    <w:rsid w:val="0E420086"/>
    <w:rsid w:val="0E9972AD"/>
    <w:rsid w:val="0F482483"/>
    <w:rsid w:val="0F534BB2"/>
    <w:rsid w:val="15B33927"/>
    <w:rsid w:val="15B610A8"/>
    <w:rsid w:val="19686035"/>
    <w:rsid w:val="1AA343EB"/>
    <w:rsid w:val="1F586522"/>
    <w:rsid w:val="20B55767"/>
    <w:rsid w:val="20B7717D"/>
    <w:rsid w:val="22E03FC4"/>
    <w:rsid w:val="23ED5E4E"/>
    <w:rsid w:val="25626261"/>
    <w:rsid w:val="28DB4F63"/>
    <w:rsid w:val="2B947640"/>
    <w:rsid w:val="2C546437"/>
    <w:rsid w:val="2E362C66"/>
    <w:rsid w:val="331E076C"/>
    <w:rsid w:val="34B7500A"/>
    <w:rsid w:val="354074ED"/>
    <w:rsid w:val="35D839C5"/>
    <w:rsid w:val="37227682"/>
    <w:rsid w:val="37321E9B"/>
    <w:rsid w:val="37BA68FC"/>
    <w:rsid w:val="3C063688"/>
    <w:rsid w:val="3C6E1DB2"/>
    <w:rsid w:val="3C6E7BB4"/>
    <w:rsid w:val="3C9F6D5E"/>
    <w:rsid w:val="3F865975"/>
    <w:rsid w:val="40F57472"/>
    <w:rsid w:val="41E307DB"/>
    <w:rsid w:val="42CE0B28"/>
    <w:rsid w:val="458650D4"/>
    <w:rsid w:val="47656FAD"/>
    <w:rsid w:val="47E64083"/>
    <w:rsid w:val="48F42222"/>
    <w:rsid w:val="49FC11EF"/>
    <w:rsid w:val="4B187495"/>
    <w:rsid w:val="507F2473"/>
    <w:rsid w:val="51391271"/>
    <w:rsid w:val="53296DEF"/>
    <w:rsid w:val="55CD73D3"/>
    <w:rsid w:val="56273D63"/>
    <w:rsid w:val="5AEF11A1"/>
    <w:rsid w:val="61036BC6"/>
    <w:rsid w:val="62DD013F"/>
    <w:rsid w:val="63B137EB"/>
    <w:rsid w:val="63E56B01"/>
    <w:rsid w:val="67D16ADA"/>
    <w:rsid w:val="68981FA9"/>
    <w:rsid w:val="6AB3716F"/>
    <w:rsid w:val="6C5D009C"/>
    <w:rsid w:val="6CD66838"/>
    <w:rsid w:val="6EB33AAD"/>
    <w:rsid w:val="6F26318B"/>
    <w:rsid w:val="6F3A47CE"/>
    <w:rsid w:val="7144725F"/>
    <w:rsid w:val="71D9631B"/>
    <w:rsid w:val="75CA4C39"/>
    <w:rsid w:val="7D615540"/>
    <w:rsid w:val="7DC861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line="600" w:lineRule="exact"/>
      <w:jc w:val="center"/>
      <w:outlineLvl w:val="0"/>
    </w:pPr>
    <w:rPr>
      <w:rFonts w:eastAsia="黑体"/>
      <w:b/>
      <w:kern w:val="44"/>
      <w:sz w:val="32"/>
      <w:szCs w:val="20"/>
    </w:rPr>
  </w:style>
  <w:style w:type="paragraph" w:styleId="3">
    <w:name w:val="heading 2"/>
    <w:basedOn w:val="1"/>
    <w:next w:val="1"/>
    <w:qFormat/>
    <w:uiPriority w:val="0"/>
    <w:pPr>
      <w:keepNext/>
      <w:keepLines/>
      <w:spacing w:before="260" w:beforeLines="0" w:after="260" w:afterLines="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beforeLines="0" w:after="260" w:afterLines="0" w:line="416" w:lineRule="auto"/>
      <w:outlineLvl w:val="2"/>
    </w:pPr>
    <w:rPr>
      <w:b/>
      <w:bCs/>
      <w:sz w:val="32"/>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pPr>
    <w:rPr>
      <w:szCs w:val="20"/>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uiPriority w:val="39"/>
    <w:pPr>
      <w:tabs>
        <w:tab w:val="left" w:pos="840"/>
        <w:tab w:val="right" w:leader="dot" w:pos="8494"/>
      </w:tabs>
      <w:spacing w:line="360" w:lineRule="auto"/>
      <w:jc w:val="center"/>
    </w:pPr>
    <w:rPr>
      <w:rFonts w:ascii="黑体" w:hAnsi="黑体"/>
      <w:caps/>
      <w:sz w:val="24"/>
    </w:rPr>
  </w:style>
  <w:style w:type="character" w:styleId="11">
    <w:name w:val="annotation reference"/>
    <w:unhideWhenUsed/>
    <w:qFormat/>
    <w:uiPriority w:val="0"/>
    <w:rPr>
      <w:sz w:val="21"/>
      <w:szCs w:val="21"/>
    </w:rPr>
  </w:style>
  <w:style w:type="paragraph" w:customStyle="1" w:styleId="12">
    <w:name w:val="列出段落1"/>
    <w:basedOn w:val="1"/>
    <w:qFormat/>
    <w:uiPriority w:val="0"/>
    <w:pPr>
      <w:ind w:firstLine="420" w:firstLineChars="200"/>
    </w:pPr>
    <w:rPr>
      <w:rFonts w:ascii="Calibri" w:hAnsi="Calibri"/>
      <w:szCs w:val="22"/>
    </w:rPr>
  </w:style>
  <w:style w:type="paragraph" w:styleId="13">
    <w:name w:val="List Paragraph"/>
    <w:basedOn w:val="1"/>
    <w:qFormat/>
    <w:uiPriority w:val="34"/>
    <w:pPr>
      <w:ind w:firstLine="420" w:firstLineChars="200"/>
    </w:pPr>
  </w:style>
  <w:style w:type="paragraph" w:customStyle="1" w:styleId="14">
    <w:name w:val="[Normal]"/>
    <w:qFormat/>
    <w:uiPriority w:val="0"/>
    <w:pPr>
      <w:widowControl w:val="0"/>
    </w:pPr>
    <w:rPr>
      <w:rFonts w:ascii="宋体" w:hAnsi="宋体" w:eastAsia="宋体" w:cs="Times New Roman"/>
      <w:sz w:val="24"/>
      <w:szCs w:val="24"/>
      <w:lang w:val="en-US" w:eastAsia="zh-CN" w:bidi="ar-SA"/>
    </w:rPr>
  </w:style>
  <w:style w:type="paragraph" w:customStyle="1" w:styleId="15">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6">
    <w:name w:val="正文1"/>
    <w:basedOn w:val="14"/>
    <w:qFormat/>
    <w:uiPriority w:val="0"/>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pPr>
    <w:rPr>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9.xml"/><Relationship Id="rId17" Type="http://schemas.openxmlformats.org/officeDocument/2006/relationships/header" Target="header7.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TotalTime>
  <ScaleCrop>false</ScaleCrop>
  <LinksUpToDate>false</LinksUpToDate>
  <CharactersWithSpaces>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2025-03-03T04:10:00Z</dcterms:created>
  <dc:creator>徐微弟</dc:creator>
  <cp:lastModifiedBy>徐微弟</cp:lastModifiedBy>
  <cp:lastPrinted>2025-03-04T05:43:00Z</cp:lastPrinted>
  <dcterms:modified xsi:type="dcterms:W3CDTF">2025-03-06T09:23:36Z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FA940FA2A1574CCAA5136ED760683B7E</vt:lpwstr>
  </property>
</Properties>
</file>