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C11E" w14:textId="05F2F97C" w:rsidR="00E32AD3" w:rsidRPr="002E4AFB" w:rsidRDefault="002E4AFB" w:rsidP="002E4AFB">
      <w:pPr>
        <w:jc w:val="center"/>
        <w:rPr>
          <w:rFonts w:ascii="仿宋" w:eastAsia="仿宋" w:hAnsi="仿宋" w:hint="eastAsia"/>
          <w:b/>
          <w:bCs/>
          <w:sz w:val="28"/>
          <w:szCs w:val="32"/>
        </w:rPr>
      </w:pPr>
      <w:r w:rsidRPr="002E4AFB">
        <w:rPr>
          <w:rFonts w:ascii="仿宋" w:eastAsia="仿宋" w:hAnsi="仿宋" w:hint="eastAsia"/>
          <w:b/>
          <w:bCs/>
          <w:sz w:val="28"/>
          <w:szCs w:val="32"/>
        </w:rPr>
        <w:t>青岛城市群四园区登高车租赁项目报价</w:t>
      </w:r>
      <w:r w:rsidR="002E7F15">
        <w:rPr>
          <w:rFonts w:ascii="仿宋" w:eastAsia="仿宋" w:hAnsi="仿宋" w:hint="eastAsia"/>
          <w:b/>
          <w:bCs/>
          <w:sz w:val="28"/>
          <w:szCs w:val="32"/>
        </w:rPr>
        <w:t>单</w:t>
      </w:r>
    </w:p>
    <w:tbl>
      <w:tblPr>
        <w:tblW w:w="13397" w:type="dxa"/>
        <w:jc w:val="center"/>
        <w:tblLook w:val="04A0" w:firstRow="1" w:lastRow="0" w:firstColumn="1" w:lastColumn="0" w:noHBand="0" w:noVBand="1"/>
      </w:tblPr>
      <w:tblGrid>
        <w:gridCol w:w="2537"/>
        <w:gridCol w:w="1380"/>
        <w:gridCol w:w="2200"/>
        <w:gridCol w:w="2200"/>
        <w:gridCol w:w="2200"/>
        <w:gridCol w:w="840"/>
        <w:gridCol w:w="2040"/>
      </w:tblGrid>
      <w:tr w:rsidR="006B7398" w:rsidRPr="002E4AFB" w14:paraId="6A5633E4" w14:textId="77777777" w:rsidTr="00DB72C6">
        <w:trPr>
          <w:trHeight w:val="70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3B6D" w14:textId="77777777" w:rsidR="006B7398" w:rsidRPr="002E4AFB" w:rsidRDefault="006B7398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园区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D150" w14:textId="77777777" w:rsidR="006B7398" w:rsidRPr="002E4AFB" w:rsidRDefault="006B7398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3E4F" w14:textId="77777777" w:rsidR="006B7398" w:rsidRPr="002E4AFB" w:rsidRDefault="006B7398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不含</w:t>
            </w:r>
            <w:proofErr w:type="gramStart"/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税单价</w:t>
            </w:r>
            <w:proofErr w:type="gramEnd"/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br/>
              <w:t>（元/台/天）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6140" w14:textId="77777777" w:rsidR="006B7398" w:rsidRPr="002E4AFB" w:rsidRDefault="006B7398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不含税运费（元）</w:t>
            </w: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br/>
              <w:t>（一进一出）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9429" w14:textId="77777777" w:rsidR="006B7398" w:rsidRPr="002E4AFB" w:rsidRDefault="006B7398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不含税合计金额（元）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E6C6" w14:textId="77777777" w:rsidR="006B7398" w:rsidRPr="002E4AFB" w:rsidRDefault="006B7398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税率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19C3" w14:textId="77777777" w:rsidR="006B7398" w:rsidRPr="002E4AFB" w:rsidRDefault="006B7398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含税合计金额（元）</w:t>
            </w:r>
          </w:p>
        </w:tc>
      </w:tr>
      <w:tr w:rsidR="00DB72C6" w:rsidRPr="002E4AFB" w14:paraId="4EF88655" w14:textId="77777777" w:rsidTr="00DB72C6">
        <w:trPr>
          <w:trHeight w:val="398"/>
          <w:jc w:val="center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B2E4C8" w14:textId="77777777" w:rsidR="00DB72C6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远海</w:t>
            </w:r>
          </w:p>
          <w:p w14:paraId="08119ACE" w14:textId="063D0BDE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DB72C6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青岛市高新区宝源路789号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6C96AC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升降机9m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CAD6E5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312D7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16A17E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3E1B04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9F43CA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51708097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463E93" w14:textId="270D11F4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DB631F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升降机12m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72A291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374A9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2F4504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77B18C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334E2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7F6A07D3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020D6D" w14:textId="3B768B7E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C9F001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曲臂车18m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4E83C6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1EA44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51A68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72CA3E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C58AC8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1944F116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BB1C72" w14:textId="4DD2300C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3EFF62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曲臂车24m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D1095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20072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B7C07F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60B2FC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BF4848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3E0AB784" w14:textId="77777777" w:rsidTr="00DB72C6">
        <w:trPr>
          <w:trHeight w:val="398"/>
          <w:jc w:val="center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B89C" w14:textId="77777777" w:rsidR="00DB72C6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国储</w:t>
            </w:r>
          </w:p>
          <w:p w14:paraId="04E1A74C" w14:textId="33E2C114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DB72C6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青岛市黄岛区同江路556号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BAF7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升降机9m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E289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72C5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B09B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F743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8DB8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79E12BF9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1D78" w14:textId="6EFD05F5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4840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升降机12m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358B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CF7D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DEE1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29F0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D1F9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5FEFC0AD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ECA9" w14:textId="7BDA7EB0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FD50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曲臂车18m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D3D4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5FDB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2780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5CA0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3B2B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1EB7BBC1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A7CF" w14:textId="083B1B5B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6672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曲臂车24m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D6AA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ED7B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6A97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F3B4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19DC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7086D6E4" w14:textId="77777777" w:rsidTr="00DB72C6">
        <w:trPr>
          <w:trHeight w:val="398"/>
          <w:jc w:val="center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000479" w14:textId="77777777" w:rsidR="00DB72C6" w:rsidRDefault="00DB72C6" w:rsidP="00DB72C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青保</w:t>
            </w:r>
          </w:p>
          <w:p w14:paraId="09AAA2C0" w14:textId="58FC67D8" w:rsidR="00DB72C6" w:rsidRPr="002E4AFB" w:rsidRDefault="00DB72C6" w:rsidP="00DB72C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DB72C6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红石崖街道西海岸综合保税区内</w:t>
            </w:r>
            <w:proofErr w:type="gramStart"/>
            <w:r w:rsidRPr="00DB72C6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成业路9号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3245BC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升降机9m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8D433E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986FA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BFC69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F2EF1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8DBD9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0D41CA28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EED878" w14:textId="354C5E46" w:rsidR="00DB72C6" w:rsidRPr="002E4AFB" w:rsidRDefault="00DB72C6" w:rsidP="002E4AF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36650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升降机12m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2C7F98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7E420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678DD8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B978B9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594891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0E1536A9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F50E17" w14:textId="1F351A97" w:rsidR="00DB72C6" w:rsidRPr="002E4AFB" w:rsidRDefault="00DB72C6" w:rsidP="002E4AF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2A4C9D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曲臂车18m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B16F9F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3FC2F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E4D40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6503C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6112A6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3EC1CD2B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DEA864" w14:textId="67052EF8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EEEA9C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曲臂车24m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24657D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62C19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6A40F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09948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54416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68EC0D34" w14:textId="77777777" w:rsidTr="00DB72C6">
        <w:trPr>
          <w:trHeight w:val="398"/>
          <w:jc w:val="center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79CF" w14:textId="77777777" w:rsidR="00DB72C6" w:rsidRDefault="00DB72C6" w:rsidP="00DB72C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空港</w:t>
            </w:r>
          </w:p>
          <w:p w14:paraId="2BE8C7E9" w14:textId="779A9822" w:rsidR="00DB72C6" w:rsidRPr="002E4AFB" w:rsidRDefault="00DB72C6" w:rsidP="00DB72C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DB72C6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胶州市纬七路1号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EE98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升降机9m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AB3C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002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83F1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9EE0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C79F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762CCE9B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7A0D" w14:textId="3894BDEF" w:rsidR="00DB72C6" w:rsidRPr="002E4AFB" w:rsidRDefault="00DB72C6" w:rsidP="002E4AF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2FB8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升降机12m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94E6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12D9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D9C3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D9E4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E7AE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136BE720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0CB1" w14:textId="32860071" w:rsidR="00DB72C6" w:rsidRPr="002E4AFB" w:rsidRDefault="00DB72C6" w:rsidP="002E4AF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A9DB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曲臂车18m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EBD2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96D4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1E0E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CD2A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8213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B72C6" w:rsidRPr="002E4AFB" w14:paraId="45A6D5CB" w14:textId="77777777" w:rsidTr="00DB72C6">
        <w:trPr>
          <w:trHeight w:val="398"/>
          <w:jc w:val="center"/>
        </w:trPr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065" w14:textId="7713ACC4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AE41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>曲臂车24m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EF24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0EEC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3B38" w14:textId="77777777" w:rsidR="00DB72C6" w:rsidRPr="002E4AFB" w:rsidRDefault="00DB72C6" w:rsidP="002E4AF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91C3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A514" w14:textId="77777777" w:rsidR="00DB72C6" w:rsidRPr="002E4AFB" w:rsidRDefault="00DB72C6" w:rsidP="002E4A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</w:pPr>
            <w:r w:rsidRPr="002E4AFB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14:paraId="347DFC14" w14:textId="77777777" w:rsidR="002E4AFB" w:rsidRPr="002E4AFB" w:rsidRDefault="002E4AFB" w:rsidP="002E4AFB">
      <w:pPr>
        <w:rPr>
          <w:rFonts w:ascii="仿宋" w:eastAsia="仿宋" w:hAnsi="仿宋" w:hint="eastAsia"/>
          <w:b/>
          <w:bCs/>
        </w:rPr>
      </w:pPr>
      <w:r w:rsidRPr="002E4AFB">
        <w:rPr>
          <w:rFonts w:ascii="仿宋" w:eastAsia="仿宋" w:hAnsi="仿宋" w:hint="eastAsia"/>
          <w:b/>
          <w:bCs/>
        </w:rPr>
        <w:t>备注：1、上述价格为开具增值税专用发票的固定总价，是报价人在对登高车租赁事项做充分的了解和考察基础上</w:t>
      </w:r>
      <w:proofErr w:type="gramStart"/>
      <w:r w:rsidRPr="002E4AFB">
        <w:rPr>
          <w:rFonts w:ascii="仿宋" w:eastAsia="仿宋" w:hAnsi="仿宋" w:hint="eastAsia"/>
          <w:b/>
          <w:bCs/>
        </w:rPr>
        <w:t>作出</w:t>
      </w:r>
      <w:proofErr w:type="gramEnd"/>
      <w:r w:rsidRPr="002E4AFB">
        <w:rPr>
          <w:rFonts w:ascii="仿宋" w:eastAsia="仿宋" w:hAnsi="仿宋" w:hint="eastAsia"/>
          <w:b/>
          <w:bCs/>
        </w:rPr>
        <w:t>的最终价格。</w:t>
      </w:r>
    </w:p>
    <w:p w14:paraId="603C4974" w14:textId="344348C8" w:rsidR="002E4AFB" w:rsidRPr="002E4AFB" w:rsidRDefault="002E4AFB" w:rsidP="002E4AFB">
      <w:pPr>
        <w:ind w:firstLineChars="300" w:firstLine="632"/>
        <w:rPr>
          <w:rFonts w:ascii="仿宋" w:eastAsia="仿宋" w:hAnsi="仿宋" w:hint="eastAsia"/>
          <w:b/>
          <w:bCs/>
        </w:rPr>
      </w:pPr>
      <w:r w:rsidRPr="002E4AFB">
        <w:rPr>
          <w:rFonts w:ascii="仿宋" w:eastAsia="仿宋" w:hAnsi="仿宋" w:hint="eastAsia"/>
          <w:b/>
          <w:bCs/>
        </w:rPr>
        <w:t>2、合同期为24个月。</w:t>
      </w:r>
    </w:p>
    <w:p w14:paraId="51180CBB" w14:textId="03DADE35" w:rsidR="002E4AFB" w:rsidRDefault="002E4AFB" w:rsidP="002E4AFB">
      <w:pPr>
        <w:ind w:firstLineChars="300" w:firstLine="632"/>
        <w:rPr>
          <w:rFonts w:ascii="仿宋" w:eastAsia="仿宋" w:hAnsi="仿宋" w:hint="eastAsia"/>
          <w:b/>
          <w:bCs/>
        </w:rPr>
      </w:pPr>
      <w:r w:rsidRPr="002E4AFB">
        <w:rPr>
          <w:rFonts w:ascii="仿宋" w:eastAsia="仿宋" w:hAnsi="仿宋" w:hint="eastAsia"/>
          <w:b/>
          <w:bCs/>
        </w:rPr>
        <w:t>3、以上价格有效期至项目合同结束。</w:t>
      </w:r>
    </w:p>
    <w:p w14:paraId="3D71BE60" w14:textId="32180609" w:rsidR="002E4AFB" w:rsidRDefault="002E4AFB" w:rsidP="002E4AFB">
      <w:pPr>
        <w:ind w:firstLineChars="300" w:firstLine="632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hint="eastAsia"/>
          <w:b/>
          <w:bCs/>
        </w:rPr>
        <w:t xml:space="preserve">                                                        报价人公章</w:t>
      </w:r>
      <w:r w:rsidR="00674E9E">
        <w:rPr>
          <w:rFonts w:ascii="仿宋" w:eastAsia="仿宋" w:hAnsi="仿宋" w:hint="eastAsia"/>
          <w:b/>
          <w:bCs/>
        </w:rPr>
        <w:t>确认</w:t>
      </w:r>
      <w:r>
        <w:rPr>
          <w:rFonts w:ascii="仿宋" w:eastAsia="仿宋" w:hAnsi="仿宋" w:hint="eastAsia"/>
          <w:b/>
          <w:bCs/>
        </w:rPr>
        <w:t>：</w:t>
      </w:r>
      <w:r w:rsidR="00674E9E">
        <w:rPr>
          <w:rFonts w:ascii="仿宋" w:eastAsia="仿宋" w:hAnsi="仿宋" w:hint="eastAsia"/>
          <w:b/>
          <w:bCs/>
        </w:rPr>
        <w:t>（必填）</w:t>
      </w:r>
    </w:p>
    <w:p w14:paraId="377081A1" w14:textId="77777777" w:rsidR="00E82047" w:rsidRDefault="00E82047" w:rsidP="002E4AFB">
      <w:pPr>
        <w:ind w:firstLineChars="300" w:firstLine="632"/>
        <w:rPr>
          <w:rFonts w:ascii="仿宋" w:eastAsia="仿宋" w:hAnsi="仿宋" w:hint="eastAsia"/>
          <w:b/>
          <w:bCs/>
        </w:rPr>
      </w:pPr>
    </w:p>
    <w:p w14:paraId="6B7C949F" w14:textId="55C710B1" w:rsidR="002E4AFB" w:rsidRPr="002E4AFB" w:rsidRDefault="002E4AFB" w:rsidP="002E4AFB">
      <w:pPr>
        <w:ind w:firstLineChars="300" w:firstLine="632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hint="eastAsia"/>
          <w:b/>
          <w:bCs/>
        </w:rPr>
        <w:t xml:space="preserve">                                                        </w:t>
      </w:r>
      <w:r w:rsidR="00E82047">
        <w:rPr>
          <w:rFonts w:ascii="仿宋" w:eastAsia="仿宋" w:hAnsi="仿宋" w:hint="eastAsia"/>
          <w:b/>
          <w:bCs/>
        </w:rPr>
        <w:t>报价日期：</w:t>
      </w:r>
      <w:r w:rsidR="00805C38">
        <w:rPr>
          <w:rFonts w:ascii="仿宋" w:eastAsia="仿宋" w:hAnsi="仿宋" w:hint="eastAsia"/>
          <w:b/>
          <w:bCs/>
        </w:rPr>
        <w:t xml:space="preserve">     </w:t>
      </w:r>
      <w:r w:rsidR="00E82047">
        <w:rPr>
          <w:rFonts w:ascii="仿宋" w:eastAsia="仿宋" w:hAnsi="仿宋" w:hint="eastAsia"/>
          <w:b/>
          <w:bCs/>
        </w:rPr>
        <w:t>年</w:t>
      </w:r>
      <w:r w:rsidR="00805C38">
        <w:rPr>
          <w:rFonts w:ascii="仿宋" w:eastAsia="仿宋" w:hAnsi="仿宋" w:hint="eastAsia"/>
          <w:b/>
          <w:bCs/>
        </w:rPr>
        <w:t xml:space="preserve">    </w:t>
      </w:r>
      <w:r w:rsidR="00E82047">
        <w:rPr>
          <w:rFonts w:ascii="仿宋" w:eastAsia="仿宋" w:hAnsi="仿宋" w:hint="eastAsia"/>
          <w:b/>
          <w:bCs/>
        </w:rPr>
        <w:t>月</w:t>
      </w:r>
      <w:r w:rsidR="00805C38">
        <w:rPr>
          <w:rFonts w:ascii="仿宋" w:eastAsia="仿宋" w:hAnsi="仿宋" w:hint="eastAsia"/>
          <w:b/>
          <w:bCs/>
        </w:rPr>
        <w:t xml:space="preserve">    </w:t>
      </w:r>
      <w:r w:rsidR="00E82047">
        <w:rPr>
          <w:rFonts w:ascii="仿宋" w:eastAsia="仿宋" w:hAnsi="仿宋" w:hint="eastAsia"/>
          <w:b/>
          <w:bCs/>
        </w:rPr>
        <w:t>日</w:t>
      </w:r>
      <w:r w:rsidR="00805C38">
        <w:rPr>
          <w:rFonts w:ascii="仿宋" w:eastAsia="仿宋" w:hAnsi="仿宋" w:hint="eastAsia"/>
          <w:b/>
          <w:bCs/>
        </w:rPr>
        <w:t>（必填）</w:t>
      </w:r>
    </w:p>
    <w:sectPr w:rsidR="002E4AFB" w:rsidRPr="002E4AFB" w:rsidSect="00DB72C6">
      <w:pgSz w:w="16838" w:h="11906" w:orient="landscape"/>
      <w:pgMar w:top="709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D141" w14:textId="77777777" w:rsidR="00AD41D6" w:rsidRDefault="00AD41D6" w:rsidP="00BF44FD">
      <w:pPr>
        <w:rPr>
          <w:rFonts w:hint="eastAsia"/>
        </w:rPr>
      </w:pPr>
      <w:r>
        <w:separator/>
      </w:r>
    </w:p>
  </w:endnote>
  <w:endnote w:type="continuationSeparator" w:id="0">
    <w:p w14:paraId="1DB804B7" w14:textId="77777777" w:rsidR="00AD41D6" w:rsidRDefault="00AD41D6" w:rsidP="00BF44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6126" w14:textId="77777777" w:rsidR="00AD41D6" w:rsidRDefault="00AD41D6" w:rsidP="00BF44FD">
      <w:pPr>
        <w:rPr>
          <w:rFonts w:hint="eastAsia"/>
        </w:rPr>
      </w:pPr>
      <w:r>
        <w:separator/>
      </w:r>
    </w:p>
  </w:footnote>
  <w:footnote w:type="continuationSeparator" w:id="0">
    <w:p w14:paraId="0418B211" w14:textId="77777777" w:rsidR="00AD41D6" w:rsidRDefault="00AD41D6" w:rsidP="00BF44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70"/>
    <w:rsid w:val="0004391E"/>
    <w:rsid w:val="000656DB"/>
    <w:rsid w:val="000C467E"/>
    <w:rsid w:val="002E4AFB"/>
    <w:rsid w:val="002E7F15"/>
    <w:rsid w:val="00371E33"/>
    <w:rsid w:val="003B6F82"/>
    <w:rsid w:val="00674E9E"/>
    <w:rsid w:val="006B7398"/>
    <w:rsid w:val="00705C07"/>
    <w:rsid w:val="007607B8"/>
    <w:rsid w:val="00805C38"/>
    <w:rsid w:val="00900870"/>
    <w:rsid w:val="00996ED8"/>
    <w:rsid w:val="00AD41D6"/>
    <w:rsid w:val="00AE10E2"/>
    <w:rsid w:val="00B732FC"/>
    <w:rsid w:val="00BF44FD"/>
    <w:rsid w:val="00C40AF4"/>
    <w:rsid w:val="00DB72C6"/>
    <w:rsid w:val="00E32AD3"/>
    <w:rsid w:val="00E8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A381A"/>
  <w15:chartTrackingRefBased/>
  <w15:docId w15:val="{01C8202B-4D0F-43CC-AA23-90ED9932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8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8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87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87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87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87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8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8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87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08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8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8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8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8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8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087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44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F44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F4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F44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孟繁超</dc:creator>
  <cp:keywords/>
  <dc:description/>
  <cp:lastModifiedBy>孟繁超</cp:lastModifiedBy>
  <cp:revision>8</cp:revision>
  <dcterms:created xsi:type="dcterms:W3CDTF">2025-04-07T02:13:00Z</dcterms:created>
  <dcterms:modified xsi:type="dcterms:W3CDTF">2025-04-14T02:09:00Z</dcterms:modified>
</cp:coreProperties>
</file>