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3F0F3">
      <w:pPr>
        <w:rPr>
          <w:rFonts w:hint="eastAsia"/>
        </w:rPr>
      </w:pPr>
      <w:r>
        <w:rPr>
          <w:rFonts w:hint="eastAsia"/>
        </w:rPr>
        <w:t>变压器增容和低压电房改造项目采购公告</w:t>
      </w:r>
    </w:p>
    <w:p w14:paraId="1647838E">
      <w:r>
        <w:t>江门中远海运铝业有限公司对</w:t>
      </w:r>
      <w:r>
        <w:rPr>
          <w:rFonts w:hint="eastAsia"/>
        </w:rPr>
        <w:t>变压器增容和低压电房改造项目以</w:t>
      </w:r>
      <w:r>
        <w:rPr>
          <w:rFonts w:hint="eastAsia"/>
          <w:highlight w:val="yellow"/>
        </w:rPr>
        <w:t>公开采购</w:t>
      </w:r>
      <w:r>
        <w:rPr>
          <w:rFonts w:hint="eastAsia"/>
        </w:rPr>
        <w:t>方式面向社会公开征集供应商，欢迎符合资格条件的单位报名参与。</w:t>
      </w:r>
    </w:p>
    <w:p w14:paraId="59903D95"/>
    <w:p w14:paraId="4FBDDE52">
      <w:pPr>
        <w:rPr>
          <w:rFonts w:hint="eastAsia" w:eastAsiaTheme="minorEastAsia"/>
          <w:lang w:eastAsia="zh-CN"/>
        </w:rPr>
      </w:pPr>
      <w:r>
        <w:t>一、</w:t>
      </w:r>
      <w:r>
        <w:rPr>
          <w:rFonts w:hint="eastAsia"/>
          <w:lang w:val="en-US" w:eastAsia="zh-CN"/>
        </w:rPr>
        <w:t>采购内容</w:t>
      </w:r>
    </w:p>
    <w:p w14:paraId="0C091470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新增一台2000KVA油浸式变压器（能效2级，品牌海虹，型号S20-NX2-2000KVA）</w:t>
      </w:r>
      <w:bookmarkStart w:id="0" w:name="_GoBack"/>
      <w:bookmarkEnd w:id="0"/>
      <w:r>
        <w:rPr>
          <w:rFonts w:hint="eastAsia"/>
        </w:rPr>
        <w:t>；</w:t>
      </w:r>
    </w:p>
    <w:p w14:paraId="7F28D816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迁移原3#变压器至1#变压器室；</w:t>
      </w:r>
    </w:p>
    <w:p w14:paraId="61997645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增设高低压开关柜各一套；</w:t>
      </w:r>
    </w:p>
    <w:p w14:paraId="64CF6C4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拆除部分旧电柜，重新设计电柜布局，增设联络柜；</w:t>
      </w:r>
    </w:p>
    <w:p w14:paraId="389D51D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所有出线回路加装智能电表（带485通讯接口）；</w:t>
      </w:r>
    </w:p>
    <w:p w14:paraId="72E7DD2F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重新规划电缆走向与敷设；</w:t>
      </w:r>
    </w:p>
    <w:p w14:paraId="0755E8D4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变压器区域设置防护围栏，电房环境改造（通风、照明、防鼠、防雨等）；</w:t>
      </w:r>
    </w:p>
    <w:p w14:paraId="06537FDA"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电房地面、墙面、照明、通风系统改造；</w:t>
      </w:r>
    </w:p>
    <w:p w14:paraId="6EF81F6F">
      <w:pPr>
        <w:numPr>
          <w:ilvl w:val="0"/>
          <w:numId w:val="1"/>
        </w:numPr>
        <w:ind w:left="425" w:leftChars="0" w:hanging="425" w:firstLineChars="0"/>
      </w:pPr>
      <w:r>
        <w:rPr>
          <w:rFonts w:hint="eastAsia"/>
        </w:rPr>
        <w:t>铺设绝缘胶垫，完善安全标识。</w:t>
      </w:r>
    </w:p>
    <w:p w14:paraId="24FD0CB9">
      <w:pPr>
        <w:numPr>
          <w:numId w:val="0"/>
        </w:numPr>
        <w:ind w:leftChars="0"/>
      </w:pPr>
    </w:p>
    <w:p w14:paraId="1F946A15">
      <w:r>
        <w:t>二、</w:t>
      </w:r>
      <w:r>
        <w:rPr>
          <w:rFonts w:hint="eastAsia"/>
        </w:rPr>
        <w:t>供应商资格要求</w:t>
      </w:r>
    </w:p>
    <w:p w14:paraId="5FDD6F76">
      <w:pPr>
        <w:rPr>
          <w:rFonts w:hint="eastAsia" w:eastAsiaTheme="minorEastAsia"/>
          <w:lang w:eastAsia="zh-CN"/>
        </w:rPr>
      </w:pPr>
      <w:r>
        <w:t>1. 具备独立企业法人资格，持有合法有效的营业执照，</w:t>
      </w:r>
      <w:r>
        <w:rPr>
          <w:rFonts w:hint="eastAsia"/>
        </w:rPr>
        <w:t>具备具备电力设施承装（修、试）资质或电力工程施工总承包资质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安全生产许可证</w:t>
      </w:r>
      <w:r>
        <w:rPr>
          <w:rFonts w:hint="eastAsia"/>
          <w:lang w:eastAsia="zh-CN"/>
        </w:rPr>
        <w:t>；</w:t>
      </w:r>
    </w:p>
    <w:p w14:paraId="151B473F">
      <w:r>
        <w:t xml:space="preserve">2. 具备依法缴纳税收和社会保障资金的良好记录，并提供近半年内相关证明材料；  </w:t>
      </w:r>
    </w:p>
    <w:p w14:paraId="63BEEB1E">
      <w:r>
        <w:t xml:space="preserve">3. 在近三年内，经营活动中无重大违法记录、无不良征信记录，且未被列入失信被执行人名单；  </w:t>
      </w:r>
    </w:p>
    <w:p w14:paraId="318F95E1">
      <w:r>
        <w:t>4.  三年内至少</w:t>
      </w:r>
      <w:r>
        <w:rPr>
          <w:rFonts w:hint="eastAsia"/>
          <w:lang w:val="en-US" w:eastAsia="zh-CN"/>
        </w:rPr>
        <w:t>具有两项</w:t>
      </w:r>
      <w:r>
        <w:rPr>
          <w:rFonts w:hint="eastAsia"/>
        </w:rPr>
        <w:t>变压器安装及电房改造类项目经验</w:t>
      </w:r>
      <w:r>
        <w:t>；</w:t>
      </w:r>
    </w:p>
    <w:p w14:paraId="1E6627D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5. 熟悉相关规范要求</w:t>
      </w:r>
      <w:r>
        <w:rPr>
          <w:rFonts w:hint="eastAsia"/>
        </w:rPr>
        <w:t>。</w:t>
      </w:r>
    </w:p>
    <w:p w14:paraId="21261228"/>
    <w:p w14:paraId="499C1EF7">
      <w:r>
        <w:rPr>
          <w:rFonts w:hint="eastAsia"/>
        </w:rPr>
        <w:t>三、报名</w:t>
      </w:r>
    </w:p>
    <w:p w14:paraId="7338B848">
      <w:r>
        <w:rPr>
          <w:rFonts w:ascii="Segoe UI" w:hAnsi="Segoe UI" w:cs="Segoe UI"/>
          <w:color w:val="404040"/>
          <w:shd w:val="clear" w:color="auto" w:fill="FFFFFF"/>
        </w:rPr>
        <w:t>符合上述条件的供应商，须将以下文件</w:t>
      </w:r>
      <w:r>
        <w:rPr>
          <w:rFonts w:ascii="Segoe UI" w:hAnsi="Segoe UI" w:cs="Segoe UI"/>
          <w:color w:val="404040"/>
          <w:u w:val="single"/>
          <w:shd w:val="clear" w:color="auto" w:fill="FFFFFF"/>
        </w:rPr>
        <w:t>加盖公章后</w:t>
      </w:r>
      <w:r>
        <w:rPr>
          <w:rFonts w:ascii="Segoe UI" w:hAnsi="Segoe UI" w:cs="Segoe UI"/>
          <w:color w:val="404040"/>
          <w:shd w:val="clear" w:color="auto" w:fill="FFFFFF"/>
        </w:rPr>
        <w:t>，以</w:t>
      </w:r>
      <w:r>
        <w:rPr>
          <w:rFonts w:ascii="Segoe UI" w:hAnsi="Segoe UI" w:cs="Segoe UI"/>
          <w:color w:val="404040"/>
          <w:u w:val="single"/>
          <w:shd w:val="clear" w:color="auto" w:fill="FFFFFF"/>
        </w:rPr>
        <w:t>复印件或扫描件形式</w:t>
      </w:r>
      <w:r>
        <w:rPr>
          <w:rFonts w:ascii="Segoe UI" w:hAnsi="Segoe UI" w:cs="Segoe UI"/>
          <w:color w:val="404040"/>
          <w:shd w:val="clear" w:color="auto" w:fill="FFFFFF"/>
        </w:rPr>
        <w:t>提交至江门中远海运铝业有限公司。</w:t>
      </w:r>
    </w:p>
    <w:p w14:paraId="695ED325">
      <w:pPr>
        <w:pStyle w:val="8"/>
        <w:numPr>
          <w:ilvl w:val="0"/>
          <w:numId w:val="2"/>
        </w:numPr>
        <w:ind w:firstLineChars="0"/>
      </w:pPr>
      <w:r>
        <w:t>营业执照</w:t>
      </w:r>
    </w:p>
    <w:p w14:paraId="779EB429">
      <w:pPr>
        <w:pStyle w:val="8"/>
        <w:numPr>
          <w:ilvl w:val="0"/>
          <w:numId w:val="2"/>
        </w:numPr>
        <w:ind w:firstLineChars="0"/>
      </w:pPr>
      <w:r>
        <w:t>法定代表人联系方式及身份证复印件</w:t>
      </w:r>
    </w:p>
    <w:p w14:paraId="1A717A58">
      <w:pPr>
        <w:pStyle w:val="8"/>
        <w:numPr>
          <w:ilvl w:val="0"/>
          <w:numId w:val="2"/>
        </w:numPr>
        <w:ind w:firstLineChars="0"/>
      </w:pPr>
      <w:r>
        <w:t>截止日期10天内"信用中国”中的企业信息</w:t>
      </w:r>
    </w:p>
    <w:p w14:paraId="4439E816">
      <w:pPr>
        <w:pStyle w:val="8"/>
        <w:numPr>
          <w:ilvl w:val="0"/>
          <w:numId w:val="2"/>
        </w:numPr>
        <w:ind w:firstLineChars="0"/>
      </w:pPr>
      <w:r>
        <w:t>2025年1月至截止时间当月任意3个月依法缴纳税收和社会保障资金的相关材料</w:t>
      </w:r>
    </w:p>
    <w:p w14:paraId="6FFE7279">
      <w:pPr>
        <w:pStyle w:val="8"/>
        <w:numPr>
          <w:ilvl w:val="0"/>
          <w:numId w:val="2"/>
        </w:numPr>
        <w:ind w:firstLineChars="0"/>
      </w:pPr>
      <w:r>
        <w:t>同类型项目的经验案例以及其他认为可提供的文件，</w:t>
      </w:r>
    </w:p>
    <w:p w14:paraId="42FF5B71">
      <w:pPr>
        <w:pStyle w:val="8"/>
        <w:ind w:left="360" w:firstLine="0" w:firstLineChars="0"/>
      </w:pPr>
    </w:p>
    <w:p w14:paraId="01267A10">
      <w:r>
        <w:rPr>
          <w:rFonts w:hint="eastAsia"/>
        </w:rPr>
        <w:t>四、联系方式</w:t>
      </w:r>
    </w:p>
    <w:p w14:paraId="5300B5EA">
      <w:r>
        <w:rPr>
          <w:rFonts w:hint="eastAsia"/>
        </w:rPr>
        <w:t>联系地址：</w:t>
      </w:r>
      <w:r>
        <w:t>广东省江门市蓬江区高沙中路 22 号 </w:t>
      </w:r>
    </w:p>
    <w:p w14:paraId="09BF122B">
      <w:r>
        <w:rPr>
          <w:rFonts w:hint="eastAsia"/>
        </w:rPr>
        <w:t>联系人</w:t>
      </w:r>
      <w:r>
        <w:t>： 徐先生 </w:t>
      </w:r>
    </w:p>
    <w:p w14:paraId="0747D875">
      <w:r>
        <w:t>联系电话：0750 3169798/ 158 1994 3658</w:t>
      </w:r>
    </w:p>
    <w:p w14:paraId="05F2C42C">
      <w:r>
        <w:t>邮箱地址：</w:t>
      </w:r>
      <w:r>
        <w:fldChar w:fldCharType="begin"/>
      </w:r>
      <w:r>
        <w:instrText xml:space="preserve"> HYPERLINK "mailto:al.gongyingbu@coscoshipping.com" </w:instrText>
      </w:r>
      <w:r>
        <w:fldChar w:fldCharType="separate"/>
      </w:r>
      <w:r>
        <w:rPr>
          <w:rStyle w:val="7"/>
        </w:rPr>
        <w:t>al.gongyingbu@coscoshipping.com</w:t>
      </w:r>
      <w:r>
        <w:rPr>
          <w:rStyle w:val="7"/>
        </w:rPr>
        <w:fldChar w:fldCharType="end"/>
      </w:r>
    </w:p>
    <w:p w14:paraId="41620ADC">
      <w:r>
        <w:t>推荐文件递交截止时间：2025年9月</w:t>
      </w:r>
      <w:r>
        <w:rPr>
          <w:rFonts w:hint="eastAsia"/>
          <w:lang w:val="en-US" w:eastAsia="zh-CN"/>
        </w:rPr>
        <w:t>29</w:t>
      </w:r>
      <w:r>
        <w:t>日 23:59</w:t>
      </w:r>
      <w:r>
        <w:br w:type="textWrapping"/>
      </w:r>
    </w:p>
    <w:p w14:paraId="73F40BA4">
      <w:r>
        <w:rPr>
          <w:rFonts w:hint="eastAsia"/>
        </w:rPr>
        <w:t>五、其他说明</w:t>
      </w:r>
      <w:r>
        <w:t xml:space="preserve">  </w:t>
      </w:r>
    </w:p>
    <w:p w14:paraId="79E16342">
      <w:r>
        <w:t xml:space="preserve">1. 本项目不接受联合体投标。  </w:t>
      </w:r>
    </w:p>
    <w:p w14:paraId="2C90F493">
      <w:r>
        <w:t xml:space="preserve">2. 供应商须对提交所有资料的真实性负责，如发现弄虚作假，一律取消参与资格。  </w:t>
      </w:r>
    </w:p>
    <w:p w14:paraId="2407BA7E">
      <w:r>
        <w:t>3. 我公司保留对本项目实施流程的最终解释权。</w:t>
      </w:r>
    </w:p>
    <w:p w14:paraId="0BAB8D25"/>
    <w:p w14:paraId="0D56E64B">
      <w:r>
        <w:rPr>
          <w:rFonts w:hint="eastAsia"/>
        </w:rPr>
        <w:t>诚挚欢迎符合条件的企业积极参与！</w:t>
      </w:r>
    </w:p>
    <w:p w14:paraId="6C5338A4"/>
    <w:p w14:paraId="7783E396">
      <w:r>
        <w:t>江门中远海运铝业有限公司</w:t>
      </w:r>
    </w:p>
    <w:p w14:paraId="552292F8">
      <w:r>
        <w:t>2025年9月</w:t>
      </w:r>
      <w:r>
        <w:rPr>
          <w:rFonts w:hint="eastAsia"/>
          <w:lang w:val="en-US" w:eastAsia="zh-CN"/>
        </w:rPr>
        <w:t>22</w:t>
      </w:r>
      <w:r>
        <w:t>日</w:t>
      </w:r>
    </w:p>
    <w:p w14:paraId="5839CDA8"/>
    <w:p w14:paraId="05A251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ar(--ds-font-family-cod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05ECF"/>
    <w:multiLevelType w:val="singleLevel"/>
    <w:tmpl w:val="25005EC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6FE0D77"/>
    <w:multiLevelType w:val="multilevel"/>
    <w:tmpl w:val="26FE0D7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60"/>
    <w:rsid w:val="00215672"/>
    <w:rsid w:val="002416F3"/>
    <w:rsid w:val="002F1571"/>
    <w:rsid w:val="005149A5"/>
    <w:rsid w:val="00607FF5"/>
    <w:rsid w:val="00654D60"/>
    <w:rsid w:val="007E6A5E"/>
    <w:rsid w:val="009E3CFA"/>
    <w:rsid w:val="00A86B63"/>
    <w:rsid w:val="00F214B3"/>
    <w:rsid w:val="04193122"/>
    <w:rsid w:val="117E09BE"/>
    <w:rsid w:val="2C190E99"/>
    <w:rsid w:val="44B630EF"/>
    <w:rsid w:val="756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semiHidden/>
    <w:unhideWhenUsed/>
    <w:uiPriority w:val="99"/>
    <w:rPr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38050-754D-4A9C-9A07-BD485D73A8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1175</Words>
  <Characters>1392</Characters>
  <Lines>9</Lines>
  <Paragraphs>2</Paragraphs>
  <TotalTime>1</TotalTime>
  <ScaleCrop>false</ScaleCrop>
  <LinksUpToDate>false</LinksUpToDate>
  <CharactersWithSpaces>1443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2025-09-08T00:21:00Z</dcterms:created>
  <dc:creator>Administrator</dc:creator>
  <cp:lastModifiedBy>yyn</cp:lastModifiedBy>
  <dcterms:modified xsi:type="dcterms:W3CDTF">2025-09-18T06:39:21Z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eyJoZGlkIjoiZjc4MmY1OTgzYTczYzE2OGI3MjIxZjY3NzNhNmU2YzUiLCJ1c2VySWQiOiIxNzQyMTg5Njk0In0=</vt:lpwstr>
  </property>
  <property fmtid="{D5CDD505-2E9C-101B-9397-08002B2CF9AE}" pid="3" name="KSOProductBuildVer">
    <vt:lpwstr>2052-12.1.0.22529</vt:lpwstr>
  </property>
  <property fmtid="{D5CDD505-2E9C-101B-9397-08002B2CF9AE}" pid="4" name="ICV">
    <vt:lpwstr>E6408056923042F6B7AA664993E1E8C8_13</vt:lpwstr>
  </property>
</Properties>
</file>